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A3EF" w14:textId="77777777" w:rsidR="00A966DF" w:rsidRPr="001B2F96" w:rsidRDefault="00A966DF" w:rsidP="00A966DF">
      <w:pPr>
        <w:pStyle w:val="Style1"/>
        <w:ind w:left="0" w:firstLine="0"/>
        <w:rPr>
          <w:rFonts w:asciiTheme="majorHAnsi" w:hAnsiTheme="majorHAnsi" w:cstheme="majorHAnsi"/>
          <w:sz w:val="40"/>
          <w:szCs w:val="40"/>
        </w:rPr>
      </w:pPr>
      <w:bookmarkStart w:id="0" w:name="_Toc117491459"/>
      <w:bookmarkStart w:id="1" w:name="_Toc118722816"/>
    </w:p>
    <w:p w14:paraId="5A96EAC0" w14:textId="77777777" w:rsidR="001F4B95" w:rsidRDefault="00A966DF" w:rsidP="001F4B95">
      <w:pPr>
        <w:pStyle w:val="Style1"/>
        <w:ind w:left="-1276" w:firstLine="0"/>
        <w:rPr>
          <w:rFonts w:asciiTheme="majorHAnsi" w:hAnsiTheme="majorHAnsi" w:cstheme="majorHAnsi"/>
          <w:sz w:val="40"/>
          <w:szCs w:val="40"/>
        </w:rPr>
      </w:pPr>
      <w:r w:rsidRPr="001B2F96">
        <w:rPr>
          <w:rFonts w:asciiTheme="majorHAnsi" w:hAnsiTheme="majorHAnsi" w:cstheme="majorHAnsi"/>
          <w:sz w:val="40"/>
          <w:szCs w:val="40"/>
        </w:rPr>
        <w:t xml:space="preserve">Vorlage Verzeichnis </w:t>
      </w:r>
      <w:r w:rsidR="004910D8">
        <w:rPr>
          <w:rFonts w:asciiTheme="majorHAnsi" w:hAnsiTheme="majorHAnsi" w:cstheme="majorHAnsi"/>
          <w:sz w:val="40"/>
          <w:szCs w:val="40"/>
        </w:rPr>
        <w:t xml:space="preserve">der </w:t>
      </w:r>
      <w:r w:rsidRPr="001B2F96">
        <w:rPr>
          <w:rFonts w:asciiTheme="majorHAnsi" w:hAnsiTheme="majorHAnsi" w:cstheme="majorHAnsi"/>
          <w:sz w:val="40"/>
          <w:szCs w:val="40"/>
        </w:rPr>
        <w:t>Bearbeitungstätigkeiten</w:t>
      </w:r>
    </w:p>
    <w:p w14:paraId="4C380032" w14:textId="77777777" w:rsidR="001F4B95" w:rsidRDefault="001F4B95" w:rsidP="001F4B95">
      <w:pPr>
        <w:pStyle w:val="Style1"/>
        <w:ind w:left="-1276" w:firstLine="0"/>
        <w:rPr>
          <w:rFonts w:asciiTheme="majorHAnsi" w:hAnsiTheme="majorHAnsi" w:cstheme="majorHAnsi"/>
          <w:sz w:val="40"/>
          <w:szCs w:val="40"/>
        </w:rPr>
      </w:pPr>
    </w:p>
    <w:p w14:paraId="309D67CC" w14:textId="6AB8BD03" w:rsidR="00B1133F" w:rsidRPr="001F4B95" w:rsidRDefault="00267D92" w:rsidP="001F4B95">
      <w:pPr>
        <w:pStyle w:val="Style1"/>
        <w:ind w:left="-1276" w:firstLine="0"/>
        <w:rPr>
          <w:rFonts w:asciiTheme="majorHAnsi" w:hAnsiTheme="majorHAnsi" w:cstheme="majorHAnsi"/>
          <w:sz w:val="40"/>
          <w:szCs w:val="40"/>
        </w:rPr>
      </w:pPr>
      <w:r w:rsidRPr="001B2F96">
        <w:rPr>
          <w:rFonts w:asciiTheme="majorHAnsi" w:hAnsiTheme="majorHAnsi" w:cstheme="majorHAnsi"/>
        </w:rPr>
        <w:t>Legende</w:t>
      </w:r>
      <w:bookmarkEnd w:id="0"/>
      <w:bookmarkEnd w:id="1"/>
      <w:r w:rsidRPr="001B2F96">
        <w:rPr>
          <w:rFonts w:asciiTheme="majorHAnsi" w:hAnsiTheme="majorHAnsi" w:cstheme="majorHAnsi"/>
        </w:rPr>
        <w:t xml:space="preserve"> </w:t>
      </w:r>
    </w:p>
    <w:p w14:paraId="21A3DD05" w14:textId="77777777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 w:rsidRPr="001B2F96">
        <w:rPr>
          <w:rFonts w:asciiTheme="majorHAnsi" w:hAnsiTheme="majorHAnsi" w:cstheme="majorHAnsi"/>
          <w:color w:val="000000" w:themeColor="text1"/>
          <w:szCs w:val="18"/>
          <w:highlight w:val="yellow"/>
          <w:lang w:bidi="en-US"/>
        </w:rPr>
        <w:t>[Textfelder]</w:t>
      </w: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 xml:space="preserve"> erfordern eine individuelle Anpassung. Nach Anpassung sind die gelbe Markierung sowie die [ ] Klammern zu entfernen. </w:t>
      </w:r>
    </w:p>
    <w:p w14:paraId="2662CF7A" w14:textId="683F553F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 w:rsidRPr="001B2F96">
        <w:rPr>
          <w:rFonts w:asciiTheme="majorHAnsi" w:hAnsiTheme="majorHAnsi" w:cstheme="majorHAnsi"/>
          <w:color w:val="FF0000"/>
          <w:szCs w:val="18"/>
          <w:lang w:bidi="en-US"/>
        </w:rPr>
        <w:t>Rot</w:t>
      </w: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 xml:space="preserve"> markierte Texte dienen als Beispiele. Textbeispiele, die auf die Arztpraxis zutreffen, können schwarz eingefärbt werden und nach Belieben angepasst oder erweitert werden. Passen die Beispiele nicht überein</w:t>
      </w:r>
      <w:r w:rsidR="001A6102"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>,</w:t>
      </w: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 xml:space="preserve"> können sie überschrieben oder gelöscht werden. </w:t>
      </w:r>
    </w:p>
    <w:p w14:paraId="37BE39D0" w14:textId="77777777" w:rsidR="00B1133F" w:rsidRPr="001B2F96" w:rsidRDefault="00267D92">
      <w:pPr>
        <w:spacing w:line="360" w:lineRule="auto"/>
        <w:ind w:left="-1418"/>
        <w:rPr>
          <w:rFonts w:asciiTheme="majorHAnsi" w:hAnsiTheme="majorHAnsi" w:cstheme="majorHAnsi"/>
        </w:rPr>
      </w:pPr>
      <w:r w:rsidRPr="001B2F96">
        <w:rPr>
          <w:rFonts w:asciiTheme="majorHAnsi" w:hAnsiTheme="majorHAnsi" w:cstheme="majorHAnsi"/>
          <w:color w:val="000000" w:themeColor="text1"/>
          <w:szCs w:val="18"/>
          <w:highlight w:val="lightGray"/>
          <w:lang w:bidi="en-US"/>
        </w:rPr>
        <w:t>Hinweise</w:t>
      </w: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 xml:space="preserve"> und allfällige zugehörige Elemente können nach Kenntnisnahme gelöscht werden</w:t>
      </w:r>
      <w:r w:rsidRPr="001B2F96">
        <w:rPr>
          <w:rFonts w:asciiTheme="majorHAnsi" w:hAnsiTheme="majorHAnsi" w:cstheme="majorHAnsi"/>
          <w:color w:val="000000" w:themeColor="text1"/>
          <w:lang w:bidi="en-US"/>
        </w:rPr>
        <w:t>.</w:t>
      </w:r>
      <w:r w:rsidRPr="001B2F96">
        <w:rPr>
          <w:rFonts w:asciiTheme="majorHAnsi" w:hAnsiTheme="majorHAnsi" w:cstheme="majorHAnsi"/>
        </w:rPr>
        <w:t xml:space="preserve"> </w:t>
      </w:r>
    </w:p>
    <w:p w14:paraId="17BCA6C6" w14:textId="77777777" w:rsidR="00B1133F" w:rsidRPr="001B2F96" w:rsidRDefault="00267D92">
      <w:pPr>
        <w:tabs>
          <w:tab w:val="right" w:leader="underscore" w:pos="12758"/>
        </w:tabs>
        <w:spacing w:line="360" w:lineRule="auto"/>
        <w:ind w:left="-1418"/>
        <w:rPr>
          <w:rFonts w:asciiTheme="majorHAnsi" w:hAnsiTheme="majorHAnsi" w:cstheme="majorHAnsi"/>
          <w:color w:val="000000"/>
          <w:szCs w:val="18"/>
          <w:lang w:bidi="en-US"/>
        </w:rPr>
      </w:pP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tab/>
      </w:r>
    </w:p>
    <w:p w14:paraId="3B56B4F9" w14:textId="77777777" w:rsidR="00B1133F" w:rsidRPr="001B2F96" w:rsidRDefault="00267D92">
      <w:pPr>
        <w:spacing w:after="0" w:line="240" w:lineRule="auto"/>
        <w:jc w:val="left"/>
        <w:rPr>
          <w:rFonts w:asciiTheme="majorHAnsi" w:hAnsiTheme="majorHAnsi" w:cstheme="majorHAnsi"/>
          <w:color w:val="000000"/>
          <w:szCs w:val="18"/>
          <w:lang w:bidi="en-US"/>
        </w:rPr>
      </w:pPr>
      <w:r w:rsidRPr="001B2F96">
        <w:rPr>
          <w:rFonts w:asciiTheme="majorHAnsi" w:hAnsiTheme="majorHAnsi" w:cstheme="majorHAnsi"/>
          <w:color w:val="000000" w:themeColor="text1"/>
          <w:szCs w:val="18"/>
          <w:lang w:bidi="en-US"/>
        </w:rPr>
        <w:br w:type="page" w:clear="all"/>
      </w:r>
    </w:p>
    <w:p w14:paraId="08699365" w14:textId="77777777" w:rsidR="00B1133F" w:rsidRPr="001B2F96" w:rsidRDefault="00267D92">
      <w:pPr>
        <w:pStyle w:val="Style1"/>
        <w:ind w:left="-1418" w:firstLine="0"/>
        <w:rPr>
          <w:rFonts w:asciiTheme="majorHAnsi" w:hAnsiTheme="majorHAnsi" w:cstheme="majorHAnsi"/>
        </w:rPr>
      </w:pPr>
      <w:bookmarkStart w:id="2" w:name="_Toc118722817"/>
      <w:r w:rsidRPr="001B2F96">
        <w:rPr>
          <w:rFonts w:asciiTheme="majorHAnsi" w:hAnsiTheme="majorHAnsi" w:cstheme="majorHAnsi"/>
        </w:rPr>
        <w:lastRenderedPageBreak/>
        <w:t>Verzeichnis der Bearbeitungstätigkeiten</w:t>
      </w:r>
      <w:bookmarkEnd w:id="2"/>
    </w:p>
    <w:p w14:paraId="5548427C" w14:textId="6BA0EE1D" w:rsidR="00B1133F" w:rsidRPr="001B2F96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  <w:b/>
          <w:bCs/>
        </w:rPr>
      </w:pPr>
      <w:r w:rsidRPr="001B2F96">
        <w:rPr>
          <w:rFonts w:asciiTheme="majorHAnsi" w:hAnsiTheme="majorHAnsi" w:cstheme="majorHAnsi"/>
          <w:b/>
          <w:bCs/>
          <w:highlight w:val="yellow"/>
        </w:rPr>
        <w:t>[Name Arztpraxis bzw. der Ärztin</w:t>
      </w:r>
      <w:r w:rsidR="001B2F96">
        <w:rPr>
          <w:rFonts w:asciiTheme="majorHAnsi" w:hAnsiTheme="majorHAnsi" w:cstheme="majorHAnsi"/>
          <w:b/>
          <w:bCs/>
          <w:highlight w:val="yellow"/>
        </w:rPr>
        <w:t xml:space="preserve"> </w:t>
      </w:r>
      <w:r w:rsidRPr="001B2F96">
        <w:rPr>
          <w:rFonts w:asciiTheme="majorHAnsi" w:hAnsiTheme="majorHAnsi" w:cstheme="majorHAnsi"/>
          <w:b/>
          <w:bCs/>
          <w:highlight w:val="yellow"/>
        </w:rPr>
        <w:t>/</w:t>
      </w:r>
      <w:r w:rsidR="001B2F96">
        <w:rPr>
          <w:rFonts w:asciiTheme="majorHAnsi" w:hAnsiTheme="majorHAnsi" w:cstheme="majorHAnsi"/>
          <w:b/>
          <w:bCs/>
          <w:highlight w:val="yellow"/>
        </w:rPr>
        <w:t xml:space="preserve"> </w:t>
      </w:r>
      <w:r w:rsidRPr="001B2F96">
        <w:rPr>
          <w:rFonts w:asciiTheme="majorHAnsi" w:hAnsiTheme="majorHAnsi" w:cstheme="majorHAnsi"/>
          <w:b/>
          <w:bCs/>
          <w:highlight w:val="yellow"/>
        </w:rPr>
        <w:t>des Arztes]</w:t>
      </w:r>
    </w:p>
    <w:p w14:paraId="502B831C" w14:textId="6F4BF1DA" w:rsidR="00B1133F" w:rsidRPr="001B2F96" w:rsidRDefault="00267D92">
      <w:pPr>
        <w:pStyle w:val="Body"/>
        <w:tabs>
          <w:tab w:val="left" w:pos="1134"/>
        </w:tabs>
        <w:spacing w:after="0" w:line="360" w:lineRule="auto"/>
        <w:ind w:left="-1418"/>
        <w:jc w:val="both"/>
        <w:rPr>
          <w:rFonts w:asciiTheme="majorHAnsi" w:hAnsiTheme="majorHAnsi" w:cstheme="majorHAnsi"/>
        </w:rPr>
      </w:pPr>
      <w:r w:rsidRPr="001B2F96">
        <w:rPr>
          <w:rFonts w:asciiTheme="majorHAnsi" w:hAnsiTheme="majorHAnsi" w:cstheme="majorHAnsi"/>
          <w:highlight w:val="lightGray"/>
        </w:rPr>
        <w:t>Hinweis: Ist die für das Verzeichnis verantwortliche Arztpraxis schon in der Kopf- oder Fusszeile aufgeführt, so muss sie nicht nochmals genannt werden. Dasselbe gilt auch für die Kontaktangaben.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B1133F" w:rsidRPr="008570D2" w14:paraId="6A664700" w14:textId="77777777">
        <w:tc>
          <w:tcPr>
            <w:tcW w:w="4395" w:type="dxa"/>
          </w:tcPr>
          <w:p w14:paraId="3051B0E0" w14:textId="77777777" w:rsidR="00B1133F" w:rsidRPr="001B2F96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B2F96">
              <w:rPr>
                <w:rFonts w:asciiTheme="majorHAnsi" w:hAnsiTheme="majorHAnsi" w:cstheme="majorHAnsi"/>
                <w:highlight w:val="yellow"/>
              </w:rPr>
              <w:t>[Strasse Nr.]</w:t>
            </w:r>
          </w:p>
        </w:tc>
        <w:tc>
          <w:tcPr>
            <w:tcW w:w="4678" w:type="dxa"/>
          </w:tcPr>
          <w:p w14:paraId="48FB43D6" w14:textId="77777777" w:rsidR="00B1133F" w:rsidRPr="00D71958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D71958">
              <w:rPr>
                <w:rFonts w:asciiTheme="majorHAnsi" w:hAnsiTheme="majorHAnsi" w:cstheme="majorHAnsi"/>
                <w:lang w:val="nb-NO"/>
              </w:rPr>
              <w:t xml:space="preserve">Telefon: </w:t>
            </w:r>
            <w:r w:rsidRPr="00D71958">
              <w:rPr>
                <w:rFonts w:asciiTheme="majorHAnsi" w:hAnsiTheme="majorHAnsi" w:cstheme="majorHAnsi"/>
                <w:highlight w:val="yellow"/>
                <w:lang w:val="nb-NO"/>
              </w:rPr>
              <w:t>[+41 XX XXX XX XX</w:t>
            </w:r>
            <w:r w:rsidRPr="00D71958">
              <w:rPr>
                <w:rFonts w:asciiTheme="majorHAnsi" w:hAnsiTheme="majorHAnsi" w:cstheme="majorHAnsi"/>
                <w:lang w:val="nb-NO"/>
              </w:rPr>
              <w:t>]</w:t>
            </w:r>
          </w:p>
        </w:tc>
      </w:tr>
      <w:tr w:rsidR="00B1133F" w:rsidRPr="0053625A" w14:paraId="6D966C79" w14:textId="77777777">
        <w:tc>
          <w:tcPr>
            <w:tcW w:w="4395" w:type="dxa"/>
          </w:tcPr>
          <w:p w14:paraId="70BEB82B" w14:textId="77777777" w:rsidR="00B1133F" w:rsidRPr="001B2F96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1B2F96">
              <w:rPr>
                <w:rFonts w:asciiTheme="majorHAnsi" w:hAnsiTheme="majorHAnsi" w:cstheme="majorHAnsi"/>
                <w:highlight w:val="yellow"/>
              </w:rPr>
              <w:t>[PLZ/Ort]</w:t>
            </w:r>
          </w:p>
        </w:tc>
        <w:tc>
          <w:tcPr>
            <w:tcW w:w="4678" w:type="dxa"/>
          </w:tcPr>
          <w:p w14:paraId="5FAC3C69" w14:textId="7FDCC9D6" w:rsidR="00B1133F" w:rsidRPr="0053625A" w:rsidRDefault="00267D92">
            <w:pPr>
              <w:pStyle w:val="Body"/>
              <w:spacing w:before="120" w:line="240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3625A">
              <w:rPr>
                <w:rFonts w:asciiTheme="majorHAnsi" w:hAnsiTheme="majorHAnsi" w:cstheme="majorHAnsi"/>
              </w:rPr>
              <w:t xml:space="preserve">E-Mail: </w:t>
            </w:r>
            <w:r w:rsidRPr="0053625A">
              <w:rPr>
                <w:rFonts w:asciiTheme="majorHAnsi" w:hAnsiTheme="majorHAnsi" w:cstheme="majorHAnsi"/>
                <w:highlight w:val="yellow"/>
              </w:rPr>
              <w:t>[beispiel@Arztpraxis.ch]</w:t>
            </w:r>
          </w:p>
        </w:tc>
      </w:tr>
    </w:tbl>
    <w:p w14:paraId="3ECC401D" w14:textId="77777777" w:rsidR="00B1133F" w:rsidRPr="0053625A" w:rsidRDefault="00B1133F">
      <w:pPr>
        <w:pStyle w:val="Body"/>
        <w:tabs>
          <w:tab w:val="left" w:pos="2694"/>
        </w:tabs>
        <w:spacing w:after="0" w:line="360" w:lineRule="auto"/>
        <w:jc w:val="both"/>
        <w:rPr>
          <w:rFonts w:asciiTheme="majorHAnsi" w:hAnsiTheme="majorHAnsi" w:cstheme="majorHAnsi"/>
        </w:rPr>
      </w:pPr>
    </w:p>
    <w:tbl>
      <w:tblPr>
        <w:tblStyle w:val="Redguardverticalfirstcolumn"/>
        <w:tblW w:w="16161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8"/>
        <w:gridCol w:w="1417"/>
        <w:gridCol w:w="1843"/>
        <w:gridCol w:w="1985"/>
        <w:gridCol w:w="2126"/>
        <w:gridCol w:w="1559"/>
        <w:gridCol w:w="1276"/>
        <w:gridCol w:w="1276"/>
      </w:tblGrid>
      <w:tr w:rsidR="00B1133F" w:rsidRPr="001B2F96" w14:paraId="637588B7" w14:textId="77777777" w:rsidTr="00B1133F">
        <w:trPr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8DB3E2" w:themeFill="text2" w:themeFillTint="66"/>
            <w:vAlign w:val="center"/>
          </w:tcPr>
          <w:p w14:paraId="3CC47094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rPr>
                <w:rFonts w:asciiTheme="majorHAnsi" w:hAnsiTheme="majorHAnsi" w:cstheme="majorHAnsi"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16"/>
                <w:szCs w:val="16"/>
              </w:rPr>
              <w:t>Bearbeitungstätigkeit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571FA1A6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Zweck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3894CDF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Verantwortliche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7556F29B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Kategorien betroffener Personen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3A61E38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Kategorie der Personendaten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36E21233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Kategorie der Empfänger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19E10FC9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Aufbewahrungsdauer/</w:t>
            </w:r>
          </w:p>
          <w:p w14:paraId="6A276304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Aufbewahrungskriterien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40E77DC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Massnahmen zur Datensicherheit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3A18D983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Bekanntgabe ins Ausland?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65D3EF8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Nennung Staat und Garantie/</w:t>
            </w:r>
          </w:p>
          <w:p w14:paraId="22459BC5" w14:textId="77777777" w:rsidR="00B1133F" w:rsidRPr="001B2F96" w:rsidRDefault="00267D92">
            <w:pPr>
              <w:pStyle w:val="Body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Cs/>
                <w:color w:val="FFFFFF" w:themeColor="background1"/>
                <w:sz w:val="16"/>
                <w:szCs w:val="16"/>
              </w:rPr>
              <w:t>Instrument</w:t>
            </w:r>
          </w:p>
        </w:tc>
      </w:tr>
      <w:tr w:rsidR="00B1133F" w:rsidRPr="001B2F96" w14:paraId="669DDCFA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2F0ABE81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bCs/>
                <w:color w:val="FF0000"/>
                <w:sz w:val="16"/>
                <w:szCs w:val="16"/>
              </w:rPr>
              <w:t>Führung und Verwaltung der Krankengeschichten (KG)</w:t>
            </w:r>
          </w:p>
          <w:p w14:paraId="4A3B3587" w14:textId="77777777" w:rsidR="00B1133F" w:rsidRPr="001B2F96" w:rsidRDefault="00B1133F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814DA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Dokumentation der Behandlung</w:t>
            </w:r>
          </w:p>
        </w:tc>
        <w:tc>
          <w:tcPr>
            <w:tcW w:w="1418" w:type="dxa"/>
          </w:tcPr>
          <w:p w14:paraId="678C5EF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0F255559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64802B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339CCF9E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1D5AF86" w14:textId="06DDB35A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1DBB7A5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</w:t>
            </w:r>
          </w:p>
        </w:tc>
        <w:tc>
          <w:tcPr>
            <w:tcW w:w="1843" w:type="dxa"/>
          </w:tcPr>
          <w:p w14:paraId="3C50A96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Personalien, </w:t>
            </w:r>
          </w:p>
          <w:p w14:paraId="7D7FB9C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Behandlungsdaten,</w:t>
            </w:r>
          </w:p>
          <w:p w14:paraId="280797B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Gesundheitsdaten, ggf. Religionszugehörigkeit</w:t>
            </w:r>
          </w:p>
        </w:tc>
        <w:tc>
          <w:tcPr>
            <w:tcW w:w="1985" w:type="dxa"/>
          </w:tcPr>
          <w:p w14:paraId="4654CBD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Gegebenenfalls andere Ärztinnen und Ärzte</w:t>
            </w:r>
          </w:p>
        </w:tc>
        <w:tc>
          <w:tcPr>
            <w:tcW w:w="2126" w:type="dxa"/>
          </w:tcPr>
          <w:p w14:paraId="3E1D721E" w14:textId="7DF9219D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6"/>
                <w:szCs w:val="16"/>
                <w:highlight w:val="lightGray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20 Jahre nach Standesordnung F</w:t>
            </w:r>
            <w:r w:rsidR="00B862D1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MH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3222B99" w14:textId="77777777" w:rsidR="00D71958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Zugriffs-beschränkung bei digital geführten </w:t>
            </w:r>
          </w:p>
          <w:p w14:paraId="0AAFAF69" w14:textId="2A755A9E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KG / abgeschlossene Aktenschränke bei analog geführten KG</w:t>
            </w:r>
          </w:p>
        </w:tc>
        <w:tc>
          <w:tcPr>
            <w:tcW w:w="1276" w:type="dxa"/>
          </w:tcPr>
          <w:p w14:paraId="10E8FFB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55A6447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2B19F521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513348CC" w14:textId="45362D02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Verwaltung der </w:t>
            </w:r>
            <w:r w:rsidRPr="001B2F96">
              <w:rPr>
                <w:rFonts w:asciiTheme="majorHAnsi" w:hAnsiTheme="majorHAnsi" w:cstheme="majorHAnsi"/>
                <w:b w:val="0"/>
                <w:bCs/>
                <w:color w:val="FF0000"/>
                <w:sz w:val="16"/>
                <w:szCs w:val="20"/>
              </w:rPr>
              <w:t>Patientendaten</w:t>
            </w: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 zur Abrechnung der Sozialversicherungen </w:t>
            </w:r>
          </w:p>
        </w:tc>
        <w:tc>
          <w:tcPr>
            <w:tcW w:w="1418" w:type="dxa"/>
          </w:tcPr>
          <w:p w14:paraId="377C9C1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Abrechnung für 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20"/>
              </w:rPr>
              <w:t>die Sozialabgaben</w:t>
            </w:r>
          </w:p>
        </w:tc>
        <w:tc>
          <w:tcPr>
            <w:tcW w:w="1418" w:type="dxa"/>
          </w:tcPr>
          <w:p w14:paraId="427DF4DA" w14:textId="751A82B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Name Arztpraxis</w:t>
            </w:r>
          </w:p>
        </w:tc>
        <w:tc>
          <w:tcPr>
            <w:tcW w:w="1417" w:type="dxa"/>
          </w:tcPr>
          <w:p w14:paraId="752733B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</w:t>
            </w:r>
          </w:p>
        </w:tc>
        <w:tc>
          <w:tcPr>
            <w:tcW w:w="1843" w:type="dxa"/>
          </w:tcPr>
          <w:p w14:paraId="7BF91D72" w14:textId="5C0F4615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Behandlungsdaten, Sozialversicherung</w:t>
            </w:r>
            <w:r w:rsid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-daten </w:t>
            </w:r>
          </w:p>
        </w:tc>
        <w:tc>
          <w:tcPr>
            <w:tcW w:w="1985" w:type="dxa"/>
          </w:tcPr>
          <w:p w14:paraId="1EEB906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Krankenversicherungen,</w:t>
            </w:r>
          </w:p>
          <w:p w14:paraId="4E0EBDB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Unfallversicherungen,</w:t>
            </w:r>
          </w:p>
          <w:p w14:paraId="2691059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Invalidenversicherung</w:t>
            </w:r>
          </w:p>
          <w:p w14:paraId="248FA80E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2ED7C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  <w:highlight w:val="lightGray"/>
              </w:rPr>
              <w:t>Hinweis: Hier kommt es auf den Einzelfall an.</w:t>
            </w:r>
          </w:p>
        </w:tc>
        <w:tc>
          <w:tcPr>
            <w:tcW w:w="1559" w:type="dxa"/>
          </w:tcPr>
          <w:p w14:paraId="3E19046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Zugriffs-beschränkung auf Abrechnungs-systemen</w:t>
            </w:r>
          </w:p>
        </w:tc>
        <w:tc>
          <w:tcPr>
            <w:tcW w:w="1276" w:type="dxa"/>
          </w:tcPr>
          <w:p w14:paraId="60CB8B3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7BA95B2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2588BDC2" w14:textId="77777777" w:rsidTr="00B113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1DDDBB72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Durchführung Laboranalysen</w:t>
            </w:r>
          </w:p>
        </w:tc>
        <w:tc>
          <w:tcPr>
            <w:tcW w:w="1418" w:type="dxa"/>
          </w:tcPr>
          <w:p w14:paraId="5E6CD0B1" w14:textId="14C159E0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Screening-Zwecke, Verlaufs-kontrolle, Ermittlung Laborwerte für umgehende therapeutische Massnahmen der Patientin</w:t>
            </w:r>
            <w:r w:rsid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/ des Patienten</w:t>
            </w:r>
          </w:p>
          <w:p w14:paraId="0F8EECB2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B2CB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228EA62C" w14:textId="77137993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oder behandelnde/r Ärztin oder Arzt / Name Arztpraxis</w:t>
            </w:r>
          </w:p>
        </w:tc>
        <w:tc>
          <w:tcPr>
            <w:tcW w:w="1417" w:type="dxa"/>
          </w:tcPr>
          <w:p w14:paraId="5589A30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</w:t>
            </w:r>
          </w:p>
        </w:tc>
        <w:tc>
          <w:tcPr>
            <w:tcW w:w="1843" w:type="dxa"/>
          </w:tcPr>
          <w:p w14:paraId="1C4104F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Personalien, </w:t>
            </w:r>
          </w:p>
          <w:p w14:paraId="05691A8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Behandlungsdaten, Gesundheitsdaten</w:t>
            </w:r>
          </w:p>
        </w:tc>
        <w:tc>
          <w:tcPr>
            <w:tcW w:w="1985" w:type="dxa"/>
          </w:tcPr>
          <w:p w14:paraId="2C2B84D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Gegebenenfalls andere Ärztinnen und Ärzte</w:t>
            </w:r>
          </w:p>
        </w:tc>
        <w:tc>
          <w:tcPr>
            <w:tcW w:w="2126" w:type="dxa"/>
          </w:tcPr>
          <w:p w14:paraId="1C94C145" w14:textId="02940A45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5 Jahre (Richtlinie zur internen Qualitätskontrolle, Anhang zum Konzept für Qualitätssicherung im medizinischen Labor</w:t>
            </w:r>
            <w:r w:rsid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, 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Konzept QUALAB)</w:t>
            </w:r>
          </w:p>
        </w:tc>
        <w:tc>
          <w:tcPr>
            <w:tcW w:w="1559" w:type="dxa"/>
          </w:tcPr>
          <w:p w14:paraId="11C7234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Vereinbarungen mit Dienstleistern (z.B. SLA)</w:t>
            </w:r>
          </w:p>
        </w:tc>
        <w:tc>
          <w:tcPr>
            <w:tcW w:w="1276" w:type="dxa"/>
          </w:tcPr>
          <w:p w14:paraId="1FA0F88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Nein </w:t>
            </w:r>
          </w:p>
        </w:tc>
        <w:tc>
          <w:tcPr>
            <w:tcW w:w="1276" w:type="dxa"/>
          </w:tcPr>
          <w:p w14:paraId="7D6BA43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35AEB6B4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09E49039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lastRenderedPageBreak/>
              <w:t>Verwaltung von Medikamenten- und Materialbestellungen</w:t>
            </w:r>
          </w:p>
        </w:tc>
        <w:tc>
          <w:tcPr>
            <w:tcW w:w="1418" w:type="dxa"/>
          </w:tcPr>
          <w:p w14:paraId="207D9EE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Abwicklung des Tagesgeschäfts</w:t>
            </w:r>
          </w:p>
        </w:tc>
        <w:tc>
          <w:tcPr>
            <w:tcW w:w="1418" w:type="dxa"/>
          </w:tcPr>
          <w:p w14:paraId="0E4575E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19C92066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3EC97B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3685E75B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A0962A7" w14:textId="50AEAACF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651A7D4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 / Mitarbeitende</w:t>
            </w:r>
          </w:p>
        </w:tc>
        <w:tc>
          <w:tcPr>
            <w:tcW w:w="1843" w:type="dxa"/>
          </w:tcPr>
          <w:p w14:paraId="4444FA1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Kontaktdaten,</w:t>
            </w:r>
          </w:p>
          <w:p w14:paraId="253C04E7" w14:textId="0D905C9A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Gesundheitsdaten</w:t>
            </w:r>
          </w:p>
        </w:tc>
        <w:tc>
          <w:tcPr>
            <w:tcW w:w="1985" w:type="dxa"/>
          </w:tcPr>
          <w:p w14:paraId="0A94C7A5" w14:textId="299787D5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Dienstlei</w:t>
            </w:r>
            <w:r w:rsidR="00F16D19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ter und Lieferanten</w:t>
            </w:r>
          </w:p>
        </w:tc>
        <w:tc>
          <w:tcPr>
            <w:tcW w:w="2126" w:type="dxa"/>
          </w:tcPr>
          <w:p w14:paraId="08BBC17D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Jahre (OR) / 20 Jahre (OR) im Kontext mit Personenschäden</w:t>
            </w:r>
          </w:p>
        </w:tc>
        <w:tc>
          <w:tcPr>
            <w:tcW w:w="1559" w:type="dxa"/>
          </w:tcPr>
          <w:p w14:paraId="25FA82E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Zugriffs-beschränkung der internen Datenbank </w:t>
            </w:r>
          </w:p>
        </w:tc>
        <w:tc>
          <w:tcPr>
            <w:tcW w:w="1276" w:type="dxa"/>
          </w:tcPr>
          <w:p w14:paraId="167C64A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3D2E563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011D28DF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0AA3E3BF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Verwaltung von Medikamenten- und Materialbestellungen via externe Dienstleister</w:t>
            </w:r>
          </w:p>
        </w:tc>
        <w:tc>
          <w:tcPr>
            <w:tcW w:w="1418" w:type="dxa"/>
          </w:tcPr>
          <w:p w14:paraId="4C64CD6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Abwicklung des Tagesgeschäfts</w:t>
            </w:r>
          </w:p>
        </w:tc>
        <w:tc>
          <w:tcPr>
            <w:tcW w:w="1418" w:type="dxa"/>
          </w:tcPr>
          <w:p w14:paraId="52280EE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65CFA541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A038E72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257C9178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6E56B35" w14:textId="21645B4C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1A4E961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 / Mitarbeitende</w:t>
            </w:r>
          </w:p>
        </w:tc>
        <w:tc>
          <w:tcPr>
            <w:tcW w:w="1843" w:type="dxa"/>
          </w:tcPr>
          <w:p w14:paraId="53E0AEE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Kontaktdaten,</w:t>
            </w:r>
          </w:p>
          <w:p w14:paraId="6DA360E8" w14:textId="186008B6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Gesundheitsdaten</w:t>
            </w:r>
          </w:p>
        </w:tc>
        <w:tc>
          <w:tcPr>
            <w:tcW w:w="1985" w:type="dxa"/>
          </w:tcPr>
          <w:p w14:paraId="2FC9A7EE" w14:textId="57C8D298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Dienstlei</w:t>
            </w:r>
            <w:r w:rsidR="00F16D19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ter und Lieferanten</w:t>
            </w:r>
          </w:p>
        </w:tc>
        <w:tc>
          <w:tcPr>
            <w:tcW w:w="2126" w:type="dxa"/>
          </w:tcPr>
          <w:p w14:paraId="663C34D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Jahre (OR) / 20 Jahre (OR) im Kontext mit Personenschäden</w:t>
            </w:r>
          </w:p>
        </w:tc>
        <w:tc>
          <w:tcPr>
            <w:tcW w:w="1559" w:type="dxa"/>
          </w:tcPr>
          <w:p w14:paraId="2EC4251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Zugriffs-beschränkung der externen Datenbank </w:t>
            </w:r>
          </w:p>
        </w:tc>
        <w:tc>
          <w:tcPr>
            <w:tcW w:w="1276" w:type="dxa"/>
          </w:tcPr>
          <w:p w14:paraId="35CF253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66D47F1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7FF08310" w14:textId="77777777" w:rsidTr="00B1133F">
        <w:trPr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56B5A25E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bCs/>
                <w:color w:val="FF0000"/>
                <w:sz w:val="16"/>
                <w:szCs w:val="16"/>
              </w:rPr>
              <w:t>Dokumentation von Personendaten im Rahmen von kantonalen Impfprogrammen</w:t>
            </w:r>
          </w:p>
        </w:tc>
        <w:tc>
          <w:tcPr>
            <w:tcW w:w="1418" w:type="dxa"/>
          </w:tcPr>
          <w:p w14:paraId="1122C23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Abwicklung des Tagesgeschäfts</w:t>
            </w:r>
          </w:p>
        </w:tc>
        <w:tc>
          <w:tcPr>
            <w:tcW w:w="1418" w:type="dxa"/>
          </w:tcPr>
          <w:p w14:paraId="7D80D97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5324B51A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24489E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5A6A31A3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36FF1D32" w14:textId="3B573E9A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740FDEF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Patientinnen und Patienten / Mitarbeitende</w:t>
            </w:r>
          </w:p>
        </w:tc>
        <w:tc>
          <w:tcPr>
            <w:tcW w:w="1843" w:type="dxa"/>
          </w:tcPr>
          <w:p w14:paraId="1FEA188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Kontaktdaten,</w:t>
            </w:r>
          </w:p>
          <w:p w14:paraId="72BBC8AF" w14:textId="26DDCD69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Gesundheitsdaten</w:t>
            </w:r>
          </w:p>
        </w:tc>
        <w:tc>
          <w:tcPr>
            <w:tcW w:w="1985" w:type="dxa"/>
          </w:tcPr>
          <w:p w14:paraId="290ED304" w14:textId="1AC1A3D9" w:rsidR="00B1133F" w:rsidRPr="001B2F96" w:rsidRDefault="00F16D19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</w:t>
            </w:r>
            <w:r w:rsidR="00267D92"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antonale Gesundheits-departemente</w:t>
            </w:r>
          </w:p>
        </w:tc>
        <w:tc>
          <w:tcPr>
            <w:tcW w:w="2126" w:type="dxa"/>
          </w:tcPr>
          <w:p w14:paraId="38C21A9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Jahre (OR) / 20 Jahre (OR) im Kontext mit Personenschäden</w:t>
            </w:r>
          </w:p>
          <w:p w14:paraId="09830067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B3385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Zugriffs-beschränkung des Webportals</w:t>
            </w:r>
          </w:p>
        </w:tc>
        <w:tc>
          <w:tcPr>
            <w:tcW w:w="1276" w:type="dxa"/>
          </w:tcPr>
          <w:p w14:paraId="538497E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20C3506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128D40B8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8E1027C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 xml:space="preserve">Buchführung </w:t>
            </w:r>
          </w:p>
        </w:tc>
        <w:tc>
          <w:tcPr>
            <w:tcW w:w="1418" w:type="dxa"/>
          </w:tcPr>
          <w:p w14:paraId="7B292AAE" w14:textId="3BD6954C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Abwicklung des Tagesgeschäft</w:t>
            </w:r>
            <w:r w:rsidR="00F16D19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</w:p>
        </w:tc>
        <w:tc>
          <w:tcPr>
            <w:tcW w:w="1418" w:type="dxa"/>
          </w:tcPr>
          <w:p w14:paraId="75575B0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334C2BA2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C32A4B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0DE5E989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83CD335" w14:textId="0F77CE83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607F790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Mitarbeitende / Patientinnen und Patienten</w:t>
            </w:r>
          </w:p>
        </w:tc>
        <w:tc>
          <w:tcPr>
            <w:tcW w:w="1843" w:type="dxa"/>
          </w:tcPr>
          <w:p w14:paraId="1554285E" w14:textId="48CDF03E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Rechnungsadressen, Gesundheitsdaten (</w:t>
            </w:r>
            <w:r w:rsidR="00F16D19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eim Kauf von Medikamenten)</w:t>
            </w:r>
          </w:p>
        </w:tc>
        <w:tc>
          <w:tcPr>
            <w:tcW w:w="1985" w:type="dxa"/>
          </w:tcPr>
          <w:p w14:paraId="589D518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Buchhalter, Steuerverwaltung </w:t>
            </w:r>
          </w:p>
        </w:tc>
        <w:tc>
          <w:tcPr>
            <w:tcW w:w="2126" w:type="dxa"/>
          </w:tcPr>
          <w:p w14:paraId="264E58E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10 Jahre (OR)</w:t>
            </w:r>
          </w:p>
        </w:tc>
        <w:tc>
          <w:tcPr>
            <w:tcW w:w="1559" w:type="dxa"/>
          </w:tcPr>
          <w:p w14:paraId="26B6599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Zugriffs-beschränkung der digitalen Ablage /</w:t>
            </w:r>
          </w:p>
          <w:p w14:paraId="3C988386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abgeschlossene Aktenschränke bei analog geführter Rechnungslegung</w:t>
            </w:r>
          </w:p>
        </w:tc>
        <w:tc>
          <w:tcPr>
            <w:tcW w:w="1276" w:type="dxa"/>
          </w:tcPr>
          <w:p w14:paraId="41FA7AF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414BC33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43484481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FF8929B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Personalverwaltung</w:t>
            </w:r>
          </w:p>
          <w:p w14:paraId="0E1D3441" w14:textId="0EA6C4ED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 xml:space="preserve">Hinweis: Diese Bearbeitungstätigkeit muss nicht zwingend im Verzeichnis aufgenommen werden, kann allerdings als Hilfestellung für die </w:t>
            </w: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lastRenderedPageBreak/>
              <w:t>Arztpraxis selbst dienlich sein.</w:t>
            </w:r>
          </w:p>
        </w:tc>
        <w:tc>
          <w:tcPr>
            <w:tcW w:w="1418" w:type="dxa"/>
          </w:tcPr>
          <w:p w14:paraId="116A635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lastRenderedPageBreak/>
              <w:t>Dokumentation zur Leistungs-beurteilung,</w:t>
            </w:r>
          </w:p>
          <w:p w14:paraId="39714C7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Auszahlung des Lohns,</w:t>
            </w:r>
          </w:p>
          <w:p w14:paraId="4A8EEE2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Sicherstellung Sozialabgaben,</w:t>
            </w:r>
          </w:p>
          <w:p w14:paraId="6853639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Ressourcen-planung</w:t>
            </w:r>
          </w:p>
        </w:tc>
        <w:tc>
          <w:tcPr>
            <w:tcW w:w="1418" w:type="dxa"/>
          </w:tcPr>
          <w:p w14:paraId="621FDF9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7BD14785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6B1A4D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080D98C3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0CAA1D5A" w14:textId="001E6773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7534B51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Mitarbeitende</w:t>
            </w:r>
          </w:p>
        </w:tc>
        <w:tc>
          <w:tcPr>
            <w:tcW w:w="1843" w:type="dxa"/>
          </w:tcPr>
          <w:p w14:paraId="021565A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Personalien, </w:t>
            </w:r>
          </w:p>
          <w:p w14:paraId="09E9165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Ein- und Austritte,</w:t>
            </w:r>
          </w:p>
          <w:p w14:paraId="4E0A4E8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Bankverbindungen, Lohn- und Entgeltdaten,</w:t>
            </w:r>
          </w:p>
          <w:p w14:paraId="7C72D8AF" w14:textId="2324C7D5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Sozialversicherung</w:t>
            </w:r>
            <w:r w:rsidR="00F16D19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-daten, Leistungs-beurteilungen, ggf. Daten zur</w:t>
            </w:r>
          </w:p>
          <w:p w14:paraId="5CEFB213" w14:textId="4AC487E4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lastRenderedPageBreak/>
              <w:t>Gesundheit, Daten zur Religionszugehörigkeit</w:t>
            </w:r>
          </w:p>
        </w:tc>
        <w:tc>
          <w:tcPr>
            <w:tcW w:w="1985" w:type="dxa"/>
          </w:tcPr>
          <w:p w14:paraId="728F708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lastRenderedPageBreak/>
              <w:t>Keine</w:t>
            </w:r>
          </w:p>
        </w:tc>
        <w:tc>
          <w:tcPr>
            <w:tcW w:w="2126" w:type="dxa"/>
          </w:tcPr>
          <w:p w14:paraId="03DC948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Mindestens 5 Jahre nach Beendigung des Arbeitsverhältnisses (</w:t>
            </w:r>
            <w:proofErr w:type="spellStart"/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ArG</w:t>
            </w:r>
            <w:proofErr w:type="spellEnd"/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/ArGV)</w:t>
            </w:r>
          </w:p>
        </w:tc>
        <w:tc>
          <w:tcPr>
            <w:tcW w:w="1559" w:type="dxa"/>
          </w:tcPr>
          <w:p w14:paraId="403BD757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Zugriffs-beschränkung der digitalen Ablage /</w:t>
            </w:r>
          </w:p>
          <w:p w14:paraId="52C0F09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abgeschlossene Aktenschränke bei analog geführten Personaldossiers</w:t>
            </w:r>
          </w:p>
          <w:p w14:paraId="4EDA6503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1F89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688B4E5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B1133F" w:rsidRPr="001B2F96" w14:paraId="05084A17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4678E2DA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Bereitstellung von Lohnabrechnung</w:t>
            </w:r>
          </w:p>
          <w:p w14:paraId="26A3A4CE" w14:textId="4BBBA5DE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>Hinweis: Diese Bearbeitungstätigkeit muss nicht zwingend im Verzeichnis aufgenommen werden, kann allerdings als Hilfestellung für die Arztpraxis selbst dienlich sein.</w:t>
            </w:r>
          </w:p>
        </w:tc>
        <w:tc>
          <w:tcPr>
            <w:tcW w:w="1418" w:type="dxa"/>
          </w:tcPr>
          <w:p w14:paraId="6EF643F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Auszahlung des Lohns,</w:t>
            </w:r>
          </w:p>
          <w:p w14:paraId="789AE985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Abrechnung Sozialabgaben,</w:t>
            </w:r>
          </w:p>
          <w:p w14:paraId="69FD7E8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Nachweis Steuer-verwaltung</w:t>
            </w:r>
          </w:p>
          <w:p w14:paraId="3CEC4B46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109FC9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28CEB651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D35022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15A0DCB4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573F97E4" w14:textId="70DE1906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3DB2F001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Mitarbeitende</w:t>
            </w:r>
          </w:p>
        </w:tc>
        <w:tc>
          <w:tcPr>
            <w:tcW w:w="1843" w:type="dxa"/>
          </w:tcPr>
          <w:p w14:paraId="14AE189A" w14:textId="146D440C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Bankverbindungen, Lohndaten, Sozialversicherungs-daten</w:t>
            </w:r>
          </w:p>
        </w:tc>
        <w:tc>
          <w:tcPr>
            <w:tcW w:w="1985" w:type="dxa"/>
          </w:tcPr>
          <w:p w14:paraId="75F2954C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Kantonale Steuerverwaltung, Buchhaltung</w:t>
            </w:r>
          </w:p>
        </w:tc>
        <w:tc>
          <w:tcPr>
            <w:tcW w:w="2126" w:type="dxa"/>
          </w:tcPr>
          <w:p w14:paraId="76567E24" w14:textId="19161BC8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Mindesten</w:t>
            </w:r>
            <w:r w:rsidR="00285DB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5 Jahre nach Beendigung des Arbeitsverhältnisses (</w:t>
            </w:r>
            <w:proofErr w:type="spellStart"/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ArG</w:t>
            </w:r>
            <w:proofErr w:type="spellEnd"/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/ArGV) </w:t>
            </w:r>
          </w:p>
        </w:tc>
        <w:tc>
          <w:tcPr>
            <w:tcW w:w="1559" w:type="dxa"/>
          </w:tcPr>
          <w:p w14:paraId="6F321CE4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Zugriffs-beschränkung </w:t>
            </w:r>
          </w:p>
        </w:tc>
        <w:tc>
          <w:tcPr>
            <w:tcW w:w="1276" w:type="dxa"/>
          </w:tcPr>
          <w:p w14:paraId="708B53BB" w14:textId="7CA790F6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  <w:r w:rsidR="00285DB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,</w:t>
            </w:r>
          </w:p>
          <w:p w14:paraId="0068EF05" w14:textId="77777777" w:rsidR="00D71958" w:rsidRDefault="00285DBB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</w:t>
            </w:r>
            <w:r w:rsidR="00267D92"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gf. Ja bei Grenzgänger/</w:t>
            </w:r>
          </w:p>
          <w:p w14:paraId="2C182558" w14:textId="43DC95BB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-innen</w:t>
            </w:r>
          </w:p>
        </w:tc>
        <w:tc>
          <w:tcPr>
            <w:tcW w:w="1276" w:type="dxa"/>
          </w:tcPr>
          <w:p w14:paraId="355D76EA" w14:textId="0CC512D6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EU</w:t>
            </w:r>
            <w:r w:rsidR="00644A24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/EWR-Staat</w:t>
            </w:r>
          </w:p>
          <w:p w14:paraId="5DA7AF9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Angemessen-</w:t>
            </w:r>
            <w:proofErr w:type="spellStart"/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heitsbeschluss</w:t>
            </w:r>
            <w:proofErr w:type="spellEnd"/>
          </w:p>
        </w:tc>
      </w:tr>
      <w:tr w:rsidR="00B1133F" w:rsidRPr="001B2F96" w14:paraId="55D0EEAB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none" w:sz="0" w:space="0" w:color="auto"/>
            </w:tcBorders>
          </w:tcPr>
          <w:p w14:paraId="2A0F0F1A" w14:textId="77777777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</w:rPr>
              <w:t>Verwaltung von Kontaktdaten</w:t>
            </w:r>
          </w:p>
          <w:p w14:paraId="1EC31B82" w14:textId="3A87CE5A" w:rsidR="00B1133F" w:rsidRPr="001B2F96" w:rsidRDefault="00267D92">
            <w:pPr>
              <w:pStyle w:val="Body"/>
              <w:spacing w:before="0"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b w:val="0"/>
                <w:color w:val="FF0000"/>
                <w:sz w:val="16"/>
                <w:szCs w:val="16"/>
                <w:highlight w:val="lightGray"/>
              </w:rPr>
              <w:t>Hinweis: Diese Bearbeitungstätigkeit muss nicht zwingend im Verzeichnis aufgenommen werden, kann allerdings als Hilfestellung für die Arztpraxis selbst dienlich sein.</w:t>
            </w:r>
          </w:p>
        </w:tc>
        <w:tc>
          <w:tcPr>
            <w:tcW w:w="1418" w:type="dxa"/>
          </w:tcPr>
          <w:p w14:paraId="3E031382" w14:textId="170DD549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Abwicklung des Tagesgeschäft</w:t>
            </w:r>
            <w:r w:rsidR="00285DB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</w:t>
            </w:r>
          </w:p>
        </w:tc>
        <w:tc>
          <w:tcPr>
            <w:tcW w:w="1418" w:type="dxa"/>
          </w:tcPr>
          <w:p w14:paraId="17102E6E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Max Mustermann</w:t>
            </w:r>
          </w:p>
          <w:p w14:paraId="62D20162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2D8BFB1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oder </w:t>
            </w:r>
          </w:p>
          <w:p w14:paraId="6E2DAB07" w14:textId="77777777" w:rsidR="00B1133F" w:rsidRPr="001B2F96" w:rsidRDefault="00B1133F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907126B" w14:textId="46B46F5D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behandelnde/r Ärztin oder Arzt / Name Arztpraxis</w:t>
            </w:r>
          </w:p>
        </w:tc>
        <w:tc>
          <w:tcPr>
            <w:tcW w:w="1417" w:type="dxa"/>
          </w:tcPr>
          <w:p w14:paraId="4F5A7BD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Fach-spezialistinnen und -spezialisten / Physio-therapeutinnen und -therapeuten /</w:t>
            </w:r>
          </w:p>
          <w:p w14:paraId="5D4DF9AA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Mitarbeitende von Pflegediensten (z.B. Spitex) / Mitarbeitende von Spitälern / Mitarbeitende von anderen Praxen</w:t>
            </w:r>
          </w:p>
        </w:tc>
        <w:tc>
          <w:tcPr>
            <w:tcW w:w="1843" w:type="dxa"/>
          </w:tcPr>
          <w:p w14:paraId="136FD3B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Personalien, Kontaktdaten (direkte Nummer, Handynummer,</w:t>
            </w:r>
          </w:p>
          <w:p w14:paraId="4418D41D" w14:textId="6D4AF602" w:rsidR="00B1133F" w:rsidRPr="00D71958" w:rsidRDefault="00285DBB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</w:pPr>
            <w:r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p</w:t>
            </w:r>
            <w:r w:rsidR="00267D92"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rivate E</w:t>
            </w:r>
            <w:r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-M</w:t>
            </w:r>
            <w:r w:rsidR="00267D92"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ail</w:t>
            </w:r>
            <w:r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-</w:t>
            </w:r>
            <w:proofErr w:type="spellStart"/>
            <w:r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A</w:t>
            </w:r>
            <w:r w:rsidR="00267D92"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dresse</w:t>
            </w:r>
            <w:proofErr w:type="spellEnd"/>
            <w:r w:rsidR="00267D92"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 xml:space="preserve">), </w:t>
            </w:r>
            <w:proofErr w:type="spellStart"/>
            <w:r w:rsidR="00267D92" w:rsidRPr="00D71958">
              <w:rPr>
                <w:rFonts w:asciiTheme="majorHAnsi" w:hAnsiTheme="majorHAnsi" w:cstheme="majorHAnsi"/>
                <w:color w:val="FF0000"/>
                <w:sz w:val="16"/>
                <w:szCs w:val="16"/>
                <w:lang w:val="it-CH"/>
              </w:rPr>
              <w:t>Stammdaten</w:t>
            </w:r>
            <w:proofErr w:type="spellEnd"/>
          </w:p>
        </w:tc>
        <w:tc>
          <w:tcPr>
            <w:tcW w:w="1985" w:type="dxa"/>
          </w:tcPr>
          <w:p w14:paraId="078E39D3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Keine</w:t>
            </w:r>
          </w:p>
        </w:tc>
        <w:tc>
          <w:tcPr>
            <w:tcW w:w="2126" w:type="dxa"/>
          </w:tcPr>
          <w:p w14:paraId="764D0C98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Gelegentliche Prüfung auf Aktualität der Kontaktdaten / </w:t>
            </w:r>
          </w:p>
          <w:p w14:paraId="04E92539" w14:textId="6FCC9C8A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Bei Wechsel oder Austritt der Schlüsselpersonen werden die Daten gelöscht bzw. angepasst</w:t>
            </w:r>
          </w:p>
        </w:tc>
        <w:tc>
          <w:tcPr>
            <w:tcW w:w="1559" w:type="dxa"/>
          </w:tcPr>
          <w:p w14:paraId="7F45B4E0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Zugriffs-beschränkung</w:t>
            </w:r>
          </w:p>
        </w:tc>
        <w:tc>
          <w:tcPr>
            <w:tcW w:w="1276" w:type="dxa"/>
          </w:tcPr>
          <w:p w14:paraId="3038E5EB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Nein</w:t>
            </w:r>
          </w:p>
        </w:tc>
        <w:tc>
          <w:tcPr>
            <w:tcW w:w="1276" w:type="dxa"/>
          </w:tcPr>
          <w:p w14:paraId="11D93B9F" w14:textId="77777777" w:rsidR="00B1133F" w:rsidRPr="001B2F96" w:rsidRDefault="00267D92">
            <w:pPr>
              <w:pStyle w:val="Body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B2F9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-</w:t>
            </w:r>
          </w:p>
        </w:tc>
      </w:tr>
      <w:tr w:rsidR="008570D2" w:rsidRPr="001B2F96" w14:paraId="5D7E597C" w14:textId="77777777" w:rsidTr="00B113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C741E8" w14:textId="77777777" w:rsidR="008570D2" w:rsidRPr="001B2F96" w:rsidRDefault="008570D2">
            <w:pPr>
              <w:pStyle w:val="Body"/>
              <w:spacing w:after="0" w:line="240" w:lineRule="auto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385605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48D781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8059F6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81401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FF4117A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4F481D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E75B9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471758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75C58" w14:textId="77777777" w:rsidR="008570D2" w:rsidRPr="001B2F96" w:rsidRDefault="008570D2">
            <w:pPr>
              <w:pStyle w:val="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</w:tc>
      </w:tr>
    </w:tbl>
    <w:p w14:paraId="78952C14" w14:textId="77777777" w:rsidR="00B1133F" w:rsidRPr="00E0577C" w:rsidRDefault="00B1133F" w:rsidP="008570D2"/>
    <w:sectPr w:rsidR="00B1133F" w:rsidRPr="00E0577C" w:rsidSect="008570D2">
      <w:headerReference w:type="default" r:id="rId9"/>
      <w:footerReference w:type="even" r:id="rId10"/>
      <w:footerReference w:type="default" r:id="rId11"/>
      <w:headerReference w:type="first" r:id="rId12"/>
      <w:pgSz w:w="16840" w:h="11900" w:orient="landscape"/>
      <w:pgMar w:top="1134" w:right="1418" w:bottom="1134" w:left="2552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E1F3" w14:textId="77777777" w:rsidR="00C868D3" w:rsidRDefault="00C868D3">
      <w:r>
        <w:separator/>
      </w:r>
    </w:p>
  </w:endnote>
  <w:endnote w:type="continuationSeparator" w:id="0">
    <w:p w14:paraId="5A84A865" w14:textId="77777777" w:rsidR="00C868D3" w:rsidRDefault="00C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Leelawadee UI"/>
    <w:charset w:val="00"/>
    <w:family w:val="modern"/>
    <w:pitch w:val="fixed"/>
    <w:sig w:usb0="E60022FF" w:usb1="D200F9FB" w:usb2="02000028" w:usb3="00000000" w:csb0="000001D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875" w14:textId="77777777" w:rsidR="00B1133F" w:rsidRDefault="00267D92">
    <w:pPr>
      <w:pStyle w:val="HeaderFooter"/>
      <w:rPr>
        <w:rFonts w:ascii="Times New Roman" w:eastAsia="Times New Roman" w:hAnsi="Times New Roman"/>
        <w:color w:val="auto"/>
        <w:lang w:val="de-DE"/>
      </w:rPr>
    </w:pPr>
    <w:proofErr w:type="spellStart"/>
    <w:r>
      <w:rPr>
        <w:lang w:val="de-DE"/>
      </w:rPr>
      <w:t>Redguard</w:t>
    </w:r>
    <w:proofErr w:type="spellEnd"/>
    <w:r>
      <w:rPr>
        <w:lang w:val="de-DE"/>
      </w:rPr>
      <w:t xml:space="preserve"> AG – </w:t>
    </w:r>
    <w:proofErr w:type="spellStart"/>
    <w:r>
      <w:rPr>
        <w:lang w:val="de-DE"/>
      </w:rPr>
      <w:t>Suedbahnhofstrasse</w:t>
    </w:r>
    <w:proofErr w:type="spellEnd"/>
    <w:r>
      <w:rPr>
        <w:lang w:val="de-DE"/>
      </w:rPr>
      <w:t xml:space="preserve"> 17 – CH-3007 Bern – </w:t>
    </w:r>
    <w:hyperlink r:id="rId1" w:tooltip="http://www.redguard.ch" w:history="1">
      <w:r>
        <w:rPr>
          <w:color w:val="000099"/>
          <w:u w:val="single"/>
          <w:lang w:val="de-DE"/>
        </w:rPr>
        <w:t>www.redguard.ch</w:t>
      </w:r>
    </w:hyperlink>
    <w:r>
      <w:rPr>
        <w:lang w:val="de-DE"/>
      </w:rPr>
      <w:t xml:space="preserve"> - contact@redguard.ch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8F7" w14:textId="4CA2EFAE" w:rsidR="00B1133F" w:rsidRDefault="00B1133F" w:rsidP="007E2C47">
    <w:pPr>
      <w:pStyle w:val="HeaderFooter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E2C6" w14:textId="77777777" w:rsidR="00C868D3" w:rsidRDefault="00C868D3">
      <w:r>
        <w:separator/>
      </w:r>
    </w:p>
  </w:footnote>
  <w:footnote w:type="continuationSeparator" w:id="0">
    <w:p w14:paraId="08E5ED96" w14:textId="77777777" w:rsidR="00C868D3" w:rsidRDefault="00C8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AA82" w14:textId="164DAD06" w:rsidR="00B1133F" w:rsidRPr="008570D2" w:rsidRDefault="00B1133F" w:rsidP="008570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92C5" w14:textId="77777777" w:rsidR="00B1133F" w:rsidRDefault="00267D92">
    <w:pPr>
      <w:pStyle w:val="Kopfzeile"/>
      <w:tabs>
        <w:tab w:val="clear" w:pos="4320"/>
        <w:tab w:val="clear" w:pos="8640"/>
        <w:tab w:val="left" w:pos="86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B95"/>
    <w:multiLevelType w:val="hybridMultilevel"/>
    <w:tmpl w:val="6D3895B0"/>
    <w:lvl w:ilvl="0" w:tplc="0B867F30">
      <w:start w:val="1"/>
      <w:numFmt w:val="bullet"/>
      <w:pStyle w:val="Liste2"/>
      <w:lvlText w:val=""/>
      <w:lvlJc w:val="left"/>
      <w:pPr>
        <w:ind w:left="644" w:hanging="360"/>
      </w:pPr>
      <w:rPr>
        <w:rFonts w:ascii="Wingdings" w:hAnsi="Wingdings" w:hint="default"/>
        <w:color w:val="D81921"/>
      </w:rPr>
    </w:lvl>
    <w:lvl w:ilvl="1" w:tplc="D71A8BD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048B4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734720E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F58E69A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3DA560E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E501078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9ED4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72D2430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C8B428E"/>
    <w:multiLevelType w:val="hybridMultilevel"/>
    <w:tmpl w:val="0E9858B0"/>
    <w:lvl w:ilvl="0" w:tplc="E1145C6A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D12AF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6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C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081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85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A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821"/>
    <w:multiLevelType w:val="multilevel"/>
    <w:tmpl w:val="7DF470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A26DE8"/>
    <w:multiLevelType w:val="hybridMultilevel"/>
    <w:tmpl w:val="5A8E6472"/>
    <w:lvl w:ilvl="0" w:tplc="DBCA8608">
      <w:start w:val="1"/>
      <w:numFmt w:val="bullet"/>
      <w:pStyle w:val="Liste5"/>
      <w:lvlText w:val=""/>
      <w:lvlJc w:val="left"/>
      <w:pPr>
        <w:ind w:left="1494" w:hanging="360"/>
      </w:pPr>
      <w:rPr>
        <w:rFonts w:ascii="Wingdings" w:hAnsi="Wingdings" w:hint="default"/>
        <w:color w:val="D81921"/>
      </w:rPr>
    </w:lvl>
    <w:lvl w:ilvl="1" w:tplc="82C41FC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D14F8C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58CFDC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4AC46E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7869A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9A4BF6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25A5A4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7A0C5E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8723ABD"/>
    <w:multiLevelType w:val="hybridMultilevel"/>
    <w:tmpl w:val="58C05716"/>
    <w:lvl w:ilvl="0" w:tplc="7B12DD28">
      <w:start w:val="1"/>
      <w:numFmt w:val="bullet"/>
      <w:pStyle w:val="Liste3"/>
      <w:lvlText w:val=""/>
      <w:lvlJc w:val="left"/>
      <w:pPr>
        <w:ind w:left="927" w:hanging="360"/>
      </w:pPr>
      <w:rPr>
        <w:rFonts w:ascii="Wingdings" w:hAnsi="Wingdings" w:hint="default"/>
        <w:color w:val="D81921"/>
      </w:rPr>
    </w:lvl>
    <w:lvl w:ilvl="1" w:tplc="FE3AA520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5EA0900E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CC7E9F60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A0D8ED92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8ACE771A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B5FAE9E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DEF62330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5B9611C6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45896D5B"/>
    <w:multiLevelType w:val="hybridMultilevel"/>
    <w:tmpl w:val="30048CE0"/>
    <w:lvl w:ilvl="0" w:tplc="0832A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CE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0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02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5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8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CD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35BA"/>
    <w:multiLevelType w:val="hybridMultilevel"/>
    <w:tmpl w:val="98F0BE04"/>
    <w:lvl w:ilvl="0" w:tplc="2DB4CBB2">
      <w:start w:val="1"/>
      <w:numFmt w:val="bullet"/>
      <w:pStyle w:val="Liste4"/>
      <w:lvlText w:val=""/>
      <w:lvlJc w:val="left"/>
      <w:pPr>
        <w:ind w:left="1211" w:hanging="360"/>
      </w:pPr>
      <w:rPr>
        <w:rFonts w:ascii="Wingdings" w:hAnsi="Wingdings" w:hint="default"/>
        <w:color w:val="D81921"/>
      </w:rPr>
    </w:lvl>
    <w:lvl w:ilvl="1" w:tplc="FD80CD22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2F8C9092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9EFA55CA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B63EF8BE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D768FB2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C7843FE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BB4E4496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AD6CB092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4FB33C3F"/>
    <w:multiLevelType w:val="hybridMultilevel"/>
    <w:tmpl w:val="01F09186"/>
    <w:styleLink w:val="ListeRedguard"/>
    <w:lvl w:ilvl="0" w:tplc="5EFC3DEA">
      <w:start w:val="1"/>
      <w:numFmt w:val="decimal"/>
      <w:pStyle w:val="ListeRedguard"/>
      <w:lvlText w:val="%1"/>
      <w:lvlJc w:val="left"/>
      <w:pPr>
        <w:ind w:left="720" w:hanging="360"/>
      </w:pPr>
      <w:rPr>
        <w:rFonts w:ascii="Helvetica Neue" w:hAnsi="Helvetica Neue" w:hint="default"/>
        <w:color w:val="C00000"/>
        <w:sz w:val="28"/>
      </w:rPr>
    </w:lvl>
    <w:lvl w:ilvl="1" w:tplc="C2DABADA">
      <w:start w:val="1"/>
      <w:numFmt w:val="lowerLetter"/>
      <w:lvlText w:val="%2."/>
      <w:lvlJc w:val="left"/>
      <w:pPr>
        <w:ind w:left="1440" w:hanging="360"/>
      </w:pPr>
    </w:lvl>
    <w:lvl w:ilvl="2" w:tplc="C5861E18">
      <w:start w:val="1"/>
      <w:numFmt w:val="lowerRoman"/>
      <w:lvlText w:val="%3."/>
      <w:lvlJc w:val="right"/>
      <w:pPr>
        <w:ind w:left="2160" w:hanging="180"/>
      </w:pPr>
    </w:lvl>
    <w:lvl w:ilvl="3" w:tplc="D326E99A">
      <w:start w:val="1"/>
      <w:numFmt w:val="decimal"/>
      <w:lvlText w:val="%4."/>
      <w:lvlJc w:val="left"/>
      <w:pPr>
        <w:ind w:left="2880" w:hanging="360"/>
      </w:pPr>
    </w:lvl>
    <w:lvl w:ilvl="4" w:tplc="5934744E">
      <w:start w:val="1"/>
      <w:numFmt w:val="lowerLetter"/>
      <w:lvlText w:val="%5."/>
      <w:lvlJc w:val="left"/>
      <w:pPr>
        <w:ind w:left="3600" w:hanging="360"/>
      </w:pPr>
    </w:lvl>
    <w:lvl w:ilvl="5" w:tplc="55BC947E">
      <w:start w:val="1"/>
      <w:numFmt w:val="lowerRoman"/>
      <w:lvlText w:val="%6."/>
      <w:lvlJc w:val="right"/>
      <w:pPr>
        <w:ind w:left="4320" w:hanging="180"/>
      </w:pPr>
    </w:lvl>
    <w:lvl w:ilvl="6" w:tplc="3D5C427E">
      <w:start w:val="1"/>
      <w:numFmt w:val="decimal"/>
      <w:lvlText w:val="%7."/>
      <w:lvlJc w:val="left"/>
      <w:pPr>
        <w:ind w:left="5040" w:hanging="360"/>
      </w:pPr>
    </w:lvl>
    <w:lvl w:ilvl="7" w:tplc="332CADB6">
      <w:start w:val="1"/>
      <w:numFmt w:val="lowerLetter"/>
      <w:lvlText w:val="%8."/>
      <w:lvlJc w:val="left"/>
      <w:pPr>
        <w:ind w:left="5760" w:hanging="360"/>
      </w:pPr>
    </w:lvl>
    <w:lvl w:ilvl="8" w:tplc="CC488E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36F4"/>
    <w:multiLevelType w:val="hybridMultilevel"/>
    <w:tmpl w:val="E7287CF0"/>
    <w:lvl w:ilvl="0" w:tplc="7F905496">
      <w:start w:val="1"/>
      <w:numFmt w:val="bullet"/>
      <w:pStyle w:val="Liste"/>
      <w:lvlText w:val=""/>
      <w:lvlJc w:val="left"/>
      <w:pPr>
        <w:ind w:left="360" w:hanging="360"/>
      </w:pPr>
      <w:rPr>
        <w:rFonts w:ascii="Wingdings" w:hAnsi="Wingdings" w:hint="default"/>
        <w:color w:val="D81921"/>
      </w:rPr>
    </w:lvl>
    <w:lvl w:ilvl="1" w:tplc="7E8C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E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2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89997">
    <w:abstractNumId w:val="2"/>
  </w:num>
  <w:num w:numId="2" w16cid:durableId="85083292">
    <w:abstractNumId w:val="7"/>
  </w:num>
  <w:num w:numId="3" w16cid:durableId="1452167924">
    <w:abstractNumId w:val="8"/>
  </w:num>
  <w:num w:numId="4" w16cid:durableId="661079651">
    <w:abstractNumId w:val="0"/>
  </w:num>
  <w:num w:numId="5" w16cid:durableId="75982204">
    <w:abstractNumId w:val="4"/>
  </w:num>
  <w:num w:numId="6" w16cid:durableId="1352410870">
    <w:abstractNumId w:val="6"/>
  </w:num>
  <w:num w:numId="7" w16cid:durableId="1836532545">
    <w:abstractNumId w:val="3"/>
  </w:num>
  <w:num w:numId="8" w16cid:durableId="2105414146">
    <w:abstractNumId w:val="5"/>
  </w:num>
  <w:num w:numId="9" w16cid:durableId="70248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3F"/>
    <w:rsid w:val="00027142"/>
    <w:rsid w:val="00057EE1"/>
    <w:rsid w:val="000803F4"/>
    <w:rsid w:val="000854DF"/>
    <w:rsid w:val="00092084"/>
    <w:rsid w:val="000A4952"/>
    <w:rsid w:val="000A697C"/>
    <w:rsid w:val="001357B5"/>
    <w:rsid w:val="00154DDE"/>
    <w:rsid w:val="001A6102"/>
    <w:rsid w:val="001B2F96"/>
    <w:rsid w:val="001D3C2F"/>
    <w:rsid w:val="001F4B95"/>
    <w:rsid w:val="002223B2"/>
    <w:rsid w:val="00267D92"/>
    <w:rsid w:val="00285DBB"/>
    <w:rsid w:val="00296C9C"/>
    <w:rsid w:val="00306B83"/>
    <w:rsid w:val="00331528"/>
    <w:rsid w:val="00355BF9"/>
    <w:rsid w:val="0037564F"/>
    <w:rsid w:val="003B3F0D"/>
    <w:rsid w:val="003B66CA"/>
    <w:rsid w:val="003E3F0C"/>
    <w:rsid w:val="00453907"/>
    <w:rsid w:val="00460615"/>
    <w:rsid w:val="004910D8"/>
    <w:rsid w:val="004E0BB7"/>
    <w:rsid w:val="0053625A"/>
    <w:rsid w:val="005859AA"/>
    <w:rsid w:val="005A1337"/>
    <w:rsid w:val="005E1B91"/>
    <w:rsid w:val="005E4ACF"/>
    <w:rsid w:val="00611796"/>
    <w:rsid w:val="00644A24"/>
    <w:rsid w:val="00682F90"/>
    <w:rsid w:val="00691C5E"/>
    <w:rsid w:val="00763EC4"/>
    <w:rsid w:val="00780E6C"/>
    <w:rsid w:val="007E2C47"/>
    <w:rsid w:val="008570D2"/>
    <w:rsid w:val="00857FD8"/>
    <w:rsid w:val="008678CF"/>
    <w:rsid w:val="008A4EB2"/>
    <w:rsid w:val="008B0B49"/>
    <w:rsid w:val="00991E66"/>
    <w:rsid w:val="009C2F70"/>
    <w:rsid w:val="00A0127F"/>
    <w:rsid w:val="00A36A61"/>
    <w:rsid w:val="00A918F9"/>
    <w:rsid w:val="00A966DF"/>
    <w:rsid w:val="00AA699B"/>
    <w:rsid w:val="00B1133F"/>
    <w:rsid w:val="00B862D1"/>
    <w:rsid w:val="00BF2F8E"/>
    <w:rsid w:val="00C13866"/>
    <w:rsid w:val="00C23114"/>
    <w:rsid w:val="00C41960"/>
    <w:rsid w:val="00C868D3"/>
    <w:rsid w:val="00CA2A8A"/>
    <w:rsid w:val="00D02A34"/>
    <w:rsid w:val="00D46134"/>
    <w:rsid w:val="00D6254B"/>
    <w:rsid w:val="00D71958"/>
    <w:rsid w:val="00E0577C"/>
    <w:rsid w:val="00E4360B"/>
    <w:rsid w:val="00EA7CA6"/>
    <w:rsid w:val="00EC0AD0"/>
    <w:rsid w:val="00EC57EC"/>
    <w:rsid w:val="00F16D19"/>
    <w:rsid w:val="00F25E6D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C4735C"/>
  <w15:docId w15:val="{5EF1A358-6441-B449-8DAD-29A4AEE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312" w:lineRule="auto"/>
      <w:jc w:val="both"/>
    </w:pPr>
    <w:rPr>
      <w:rFonts w:ascii="Helvetica Neue" w:hAnsi="Helvetica Neue"/>
      <w:color w:val="313130"/>
      <w:sz w:val="18"/>
      <w:szCs w:val="24"/>
      <w:lang w:val="de-CH"/>
    </w:rPr>
  </w:style>
  <w:style w:type="paragraph" w:styleId="berschrift1">
    <w:name w:val="heading 1"/>
    <w:basedOn w:val="Standard"/>
    <w:next w:val="Body"/>
    <w:link w:val="berschrift1Zchn"/>
    <w:qFormat/>
    <w:pPr>
      <w:keepNext/>
      <w:keepLines/>
      <w:pageBreakBefore/>
      <w:numPr>
        <w:numId w:val="1"/>
      </w:numPr>
      <w:spacing w:before="480" w:after="240"/>
      <w:ind w:left="431" w:hanging="431"/>
      <w:outlineLvl w:val="0"/>
    </w:pPr>
    <w:rPr>
      <w:bCs/>
      <w:color w:val="D81921"/>
      <w:sz w:val="26"/>
      <w:szCs w:val="28"/>
    </w:rPr>
  </w:style>
  <w:style w:type="paragraph" w:styleId="berschrift2">
    <w:name w:val="heading 2"/>
    <w:basedOn w:val="Standard"/>
    <w:next w:val="Body"/>
    <w:link w:val="berschrift2Zchn"/>
    <w:qFormat/>
    <w:pPr>
      <w:keepNext/>
      <w:keepLines/>
      <w:numPr>
        <w:ilvl w:val="1"/>
        <w:numId w:val="1"/>
      </w:numPr>
      <w:spacing w:before="200" w:after="100"/>
      <w:outlineLvl w:val="1"/>
    </w:pPr>
    <w:rPr>
      <w:b/>
      <w:bCs/>
      <w:sz w:val="22"/>
      <w:szCs w:val="26"/>
    </w:rPr>
  </w:style>
  <w:style w:type="paragraph" w:styleId="berschrift3">
    <w:name w:val="heading 3"/>
    <w:basedOn w:val="Body"/>
    <w:next w:val="Body"/>
    <w:link w:val="berschrift3Zchn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auto"/>
    </w:rPr>
  </w:style>
  <w:style w:type="paragraph" w:styleId="berschrift4">
    <w:name w:val="heading 4"/>
    <w:basedOn w:val="Body"/>
    <w:next w:val="Body"/>
    <w:link w:val="berschrift4Zchn"/>
    <w:qFormat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  <w:color w:val="auto"/>
    </w:rPr>
  </w:style>
  <w:style w:type="paragraph" w:styleId="berschrift5">
    <w:name w:val="heading 5"/>
    <w:basedOn w:val="Body"/>
    <w:next w:val="Standard"/>
    <w:link w:val="berschrift5Zchn"/>
    <w:qFormat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i/>
      <w:color w:val="auto"/>
    </w:rPr>
  </w:style>
  <w:style w:type="paragraph" w:styleId="berschrift6">
    <w:name w:val="heading 6"/>
    <w:basedOn w:val="Standard"/>
    <w:next w:val="Standard"/>
    <w:link w:val="berschrift6Zchn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="Times New Roman" w:hAnsi="Times New Roman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="Times New Roman" w:hAnsi="Times New Roman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="Times New Roman" w:hAnsi="Times New Roman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="Times New Roman" w:hAnsi="Times New Roman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CaptionChar">
    <w:name w:val="Caption Char"/>
    <w:uiPriority w:val="99"/>
  </w:style>
  <w:style w:type="table" w:styleId="TabellemithellemGitternetz">
    <w:name w:val="Grid Table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1hellAkzent1">
    <w:name w:val="Grid Table 1 Light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itternetztabelle1hellAkzent3">
    <w:name w:val="Grid Table 1 Light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itternetztabelle1hellAkzent4">
    <w:name w:val="Grid Table 1 Light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itternetztabelle1hellAkzent5">
    <w:name w:val="Grid Table 1 Light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itternetztabelle1hellAkzent6">
    <w:name w:val="Grid Table 1 Light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2Akzent1">
    <w:name w:val="Grid Table 2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2Akzent2">
    <w:name w:val="Grid Table 2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2Akzent3">
    <w:name w:val="Grid Table 2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2Akzent4">
    <w:name w:val="Grid Table 2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2Akzent5">
    <w:name w:val="Grid Table 2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2Akzent6">
    <w:name w:val="Grid Table 2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Akzent1">
    <w:name w:val="Grid Table 3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itternetztabelle3Akzent2">
    <w:name w:val="Grid Table 3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3Akzent3">
    <w:name w:val="Grid Table 3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3Akzent4">
    <w:name w:val="Grid Table 3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3Akzent5">
    <w:name w:val="Grid Table 3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3Akzent6">
    <w:name w:val="Grid Table 3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Akzent1">
    <w:name w:val="Grid Table 4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itternetztabelle4Akzent2">
    <w:name w:val="Grid Table 4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itternetztabelle4Akzent3">
    <w:name w:val="Grid Table 4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itternetztabelle4Akzent4">
    <w:name w:val="Grid Table 4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itternetztabelle4Akzent5">
    <w:name w:val="Grid Table 4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itternetztabelle4Akzent6">
    <w:name w:val="Grid Table 4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itternetztabelle5dunkelAkzent2">
    <w:name w:val="Grid Table 5 Dark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itternetztabelle5dunkelAkzent3">
    <w:name w:val="Grid Table 5 Dark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itternetztabelle5dunkelAkzent5">
    <w:name w:val="Grid Table 5 Dark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itternetztabelle5dunkelAkzent6">
    <w:name w:val="Grid Table 5 Dark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1hellAkzent1">
    <w:name w:val="List Table 1 Light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1hellAkzent2">
    <w:name w:val="List Table 1 Light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1hellAkzent3">
    <w:name w:val="List Table 1 Light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1hellAkzent4">
    <w:name w:val="List Table 1 Light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1hellAkzent5">
    <w:name w:val="List Table 1 Light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1hellAkzent6">
    <w:name w:val="List Table 1 Light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2Akzent1">
    <w:name w:val="List Table 2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2Akzent2">
    <w:name w:val="List Table 2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2Akzent3">
    <w:name w:val="List Table 2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2Akzent4">
    <w:name w:val="List Table 2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2Akzent5">
    <w:name w:val="List Table 2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2Akzent6">
    <w:name w:val="List Table 2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3Akzent1">
    <w:name w:val="List Table 3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entabelle3Akzent2">
    <w:name w:val="List Table 3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entabelle3Akzent3">
    <w:name w:val="List Table 3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entabelle3Akzent4">
    <w:name w:val="List Table 3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entabelle3Akzent5">
    <w:name w:val="List Table 3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entabelle3Akzent6">
    <w:name w:val="List Table 3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4Akzent1">
    <w:name w:val="List Table 4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entabelle4Akzent2">
    <w:name w:val="List Table 4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entabelle4Akzent3">
    <w:name w:val="List Table 4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entabelle4Akzent4">
    <w:name w:val="List Table 4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entabelle4Akzent5">
    <w:name w:val="List Table 4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entabelle4Akzent6">
    <w:name w:val="List Table 4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5dunkelAkzent1">
    <w:name w:val="List Table 5 Dark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entabelle5dunkelAkzent2">
    <w:name w:val="List Table 5 Dark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entabelle5dunkelAkzent3">
    <w:name w:val="List Table 5 Dark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entabelle5dunkelAkzent4">
    <w:name w:val="List Table 5 Dark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entabelle5dunkelAkzent5">
    <w:name w:val="List Table 5 Dark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entabelle5dunkelAkzent6">
    <w:name w:val="List Table 5 Dark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erFooter">
    <w:name w:val="Header &amp; Footer"/>
    <w:pPr>
      <w:tabs>
        <w:tab w:val="right" w:pos="9632"/>
      </w:tabs>
      <w:spacing w:before="120"/>
      <w:jc w:val="center"/>
    </w:pPr>
    <w:rPr>
      <w:rFonts w:ascii="Helvetica Neue" w:eastAsia="Arial Unicode MS" w:hAnsi="Helvetica Neue"/>
      <w:color w:val="7F7F7F" w:themeColor="text1" w:themeTint="80"/>
      <w:sz w:val="17"/>
      <w:lang w:val="de-CH"/>
    </w:rPr>
  </w:style>
  <w:style w:type="paragraph" w:customStyle="1" w:styleId="Body">
    <w:name w:val="Body"/>
    <w:pPr>
      <w:spacing w:after="120" w:line="312" w:lineRule="auto"/>
    </w:pPr>
    <w:rPr>
      <w:rFonts w:ascii="Helvetica Neue" w:eastAsia="Arial Unicode MS" w:hAnsi="Helvetica Neue"/>
      <w:color w:val="313130"/>
      <w:sz w:val="18"/>
      <w:lang w:val="de-CH"/>
    </w:rPr>
  </w:style>
  <w:style w:type="paragraph" w:customStyle="1" w:styleId="FreeForm">
    <w:name w:val="Free Form"/>
    <w:semiHidden/>
    <w:rPr>
      <w:rFonts w:ascii="Helvetica Neue" w:eastAsia="Arial Unicode MS" w:hAnsi="Helvetica Neue"/>
      <w:color w:val="313130"/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semiHidden/>
    <w:rPr>
      <w:rFonts w:ascii="Helvetica Neue" w:hAnsi="Helvetica Neue"/>
      <w:color w:val="313130"/>
      <w:sz w:val="18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rFonts w:ascii="Helvetica Neue" w:hAnsi="Helvetica Neue"/>
      <w:color w:val="313130"/>
      <w:sz w:val="18"/>
      <w:szCs w:val="24"/>
      <w:lang w:val="de-CH"/>
    </w:rPr>
  </w:style>
  <w:style w:type="character" w:styleId="Hyperlink">
    <w:name w:val="Hyperlink"/>
    <w:basedOn w:val="Absatz-Standardschriftart"/>
    <w:uiPriority w:val="99"/>
    <w:rPr>
      <w:color w:val="B31218"/>
      <w:u w:val="none"/>
      <w:lang w:val="de-CH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313130"/>
      <w:sz w:val="16"/>
      <w:szCs w:val="16"/>
    </w:rPr>
  </w:style>
  <w:style w:type="character" w:customStyle="1" w:styleId="Bold">
    <w:name w:val="Bold"/>
    <w:basedOn w:val="Absatz-Standardschriftart"/>
    <w:uiPriority w:val="1"/>
    <w:semiHidden/>
    <w:qFormat/>
    <w:rPr>
      <w:b/>
    </w:rPr>
  </w:style>
  <w:style w:type="paragraph" w:customStyle="1" w:styleId="AddressHead">
    <w:name w:val="Address Head"/>
    <w:basedOn w:val="Body"/>
    <w:qFormat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200"/>
    </w:pPr>
    <w:rPr>
      <w:sz w:val="14"/>
      <w:szCs w:val="14"/>
      <w:u w:val="single"/>
    </w:rPr>
  </w:style>
  <w:style w:type="paragraph" w:customStyle="1" w:styleId="Address">
    <w:name w:val="Address"/>
    <w:qFormat/>
    <w:pPr>
      <w:spacing w:line="264" w:lineRule="auto"/>
      <w:jc w:val="both"/>
    </w:pPr>
    <w:rPr>
      <w:rFonts w:ascii="Helvetica Neue" w:eastAsia="Arial Unicode MS" w:hAnsi="Helvetica Neue"/>
      <w:color w:val="313130"/>
      <w:sz w:val="24"/>
      <w:szCs w:val="28"/>
      <w:lang w:val="de-CH"/>
    </w:rPr>
  </w:style>
  <w:style w:type="character" w:customStyle="1" w:styleId="berschrift1Zchn">
    <w:name w:val="Überschrift 1 Zchn"/>
    <w:basedOn w:val="Absatz-Standardschriftart"/>
    <w:link w:val="berschrift1"/>
    <w:rPr>
      <w:rFonts w:ascii="Helvetica Neue" w:hAnsi="Helvetica Neue"/>
      <w:bCs/>
      <w:color w:val="D81921"/>
      <w:sz w:val="26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rPr>
      <w:rFonts w:ascii="Helvetica Neue" w:hAnsi="Helvetica Neue"/>
      <w:b/>
      <w:bCs/>
      <w:color w:val="313130"/>
      <w:sz w:val="22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rPr>
      <w:rFonts w:ascii="Helvetica Neue" w:hAnsi="Helvetica Neue"/>
      <w:b/>
      <w:bCs/>
      <w:sz w:val="18"/>
      <w:lang w:val="de-CH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val="de-DE" w:eastAsia="de-DE"/>
    </w:rPr>
  </w:style>
  <w:style w:type="paragraph" w:customStyle="1" w:styleId="Quellcode">
    <w:name w:val="Quellcode"/>
    <w:basedOn w:val="Body"/>
    <w:qFormat/>
    <w:pPr>
      <w:shd w:val="clear" w:color="auto" w:fill="F9F9FB"/>
      <w:spacing w:after="0" w:line="240" w:lineRule="auto"/>
    </w:pPr>
    <w:rPr>
      <w:rFonts w:ascii="Menlo" w:hAnsi="Menlo"/>
    </w:rPr>
  </w:style>
  <w:style w:type="numbering" w:customStyle="1" w:styleId="ListeRedguard">
    <w:name w:val="ListeRedguard"/>
    <w:uiPriority w:val="99"/>
    <w:pPr>
      <w:numPr>
        <w:numId w:val="2"/>
      </w:numP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Formatvorlage1">
    <w:name w:val="Formatvorlage1"/>
    <w:basedOn w:val="FarbigeListe-Akzent1"/>
    <w:uiPriority w:val="99"/>
    <w:rPr>
      <w:rFonts w:ascii="Helvetica Neue" w:hAnsi="Helvetica Neue"/>
      <w:lang w:val="de-DE" w:eastAsia="de-DE"/>
    </w:rPr>
    <w:tblPr/>
    <w:tcPr>
      <w:shd w:val="clear" w:color="auto" w:fill="C00000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</w:tcBorders>
        <w:shd w:val="clear" w:color="auto" w:fill="B8CCE4" w:themeFill="accent1" w:themeFillTint="6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Redguard1">
    <w:name w:val="Tabelle Redguard 1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>
        <w:tblCellMar>
          <w:top w:w="0" w:type="dxa"/>
          <w:left w:w="57" w:type="dxa"/>
          <w:bottom w:w="0" w:type="dxa"/>
          <w:right w:w="57" w:type="dxa"/>
        </w:tblCellMar>
      </w:tblPr>
      <w:tcPr>
        <w:tcBorders>
          <w:left w:val="single" w:sz="4" w:space="0" w:color="BFBFBF" w:themeColor="background1" w:themeShade="BF"/>
          <w:bottom w:val="none" w:sz="4" w:space="0" w:color="000000"/>
          <w:insideV w:val="single" w:sz="4" w:space="0" w:color="BFBFBF" w:themeColor="background1" w:themeShade="BF"/>
        </w:tcBorders>
      </w:tcPr>
    </w:tblStylePr>
  </w:style>
  <w:style w:type="table" w:styleId="FarbigeListe-Akzent1">
    <w:name w:val="Colorful List Accent 1"/>
    <w:basedOn w:val="NormaleTabelle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pPr>
      <w:spacing w:line="276" w:lineRule="auto"/>
      <w:outlineLvl w:val="9"/>
    </w:pPr>
    <w:rPr>
      <w:lang w:val="de-DE"/>
    </w:rPr>
  </w:style>
  <w:style w:type="paragraph" w:styleId="Verzeichnis1">
    <w:name w:val="toc 1"/>
    <w:basedOn w:val="Standard"/>
    <w:next w:val="Standard"/>
    <w:uiPriority w:val="39"/>
    <w:pPr>
      <w:tabs>
        <w:tab w:val="left" w:pos="340"/>
        <w:tab w:val="right" w:leader="dot" w:pos="9622"/>
      </w:tabs>
      <w:spacing w:before="120" w:after="0"/>
    </w:pPr>
  </w:style>
  <w:style w:type="paragraph" w:styleId="Verzeichnis2">
    <w:name w:val="toc 2"/>
    <w:basedOn w:val="Standard"/>
    <w:next w:val="Standard"/>
    <w:uiPriority w:val="39"/>
    <w:pPr>
      <w:spacing w:after="0"/>
      <w:ind w:left="180"/>
    </w:pPr>
    <w:rPr>
      <w:szCs w:val="22"/>
    </w:rPr>
  </w:style>
  <w:style w:type="paragraph" w:styleId="Liste">
    <w:name w:val="List"/>
    <w:basedOn w:val="Body"/>
    <w:pPr>
      <w:numPr>
        <w:numId w:val="3"/>
      </w:numPr>
      <w:ind w:left="284" w:hanging="284"/>
      <w:contextualSpacing/>
    </w:pPr>
  </w:style>
  <w:style w:type="paragraph" w:styleId="Liste2">
    <w:name w:val="List 2"/>
    <w:basedOn w:val="Body"/>
    <w:pPr>
      <w:numPr>
        <w:numId w:val="4"/>
      </w:numPr>
      <w:ind w:left="568" w:hanging="284"/>
      <w:contextualSpacing/>
    </w:pPr>
  </w:style>
  <w:style w:type="paragraph" w:styleId="Liste3">
    <w:name w:val="List 3"/>
    <w:basedOn w:val="Body"/>
    <w:pPr>
      <w:numPr>
        <w:numId w:val="5"/>
      </w:numPr>
      <w:ind w:left="851" w:hanging="284"/>
      <w:contextualSpacing/>
    </w:pPr>
  </w:style>
  <w:style w:type="paragraph" w:styleId="Liste4">
    <w:name w:val="List 4"/>
    <w:basedOn w:val="Body"/>
    <w:pPr>
      <w:numPr>
        <w:numId w:val="6"/>
      </w:numPr>
      <w:ind w:left="1135" w:hanging="284"/>
      <w:contextualSpacing/>
    </w:pPr>
  </w:style>
  <w:style w:type="paragraph" w:styleId="Liste5">
    <w:name w:val="List 5"/>
    <w:basedOn w:val="Body"/>
    <w:pPr>
      <w:numPr>
        <w:numId w:val="7"/>
      </w:numPr>
      <w:ind w:left="1418" w:hanging="284"/>
      <w:contextualSpacing/>
    </w:pPr>
  </w:style>
  <w:style w:type="character" w:customStyle="1" w:styleId="berschrift4Zchn">
    <w:name w:val="Überschrift 4 Zchn"/>
    <w:basedOn w:val="Absatz-Standardschriftart"/>
    <w:link w:val="berschrift4"/>
    <w:rPr>
      <w:rFonts w:ascii="Helvetica Neue" w:hAnsi="Helvetica Neue"/>
      <w:b/>
      <w:bCs/>
      <w:iCs/>
      <w:sz w:val="18"/>
      <w:lang w:val="de-CH"/>
    </w:rPr>
  </w:style>
  <w:style w:type="character" w:styleId="Hervorhebung">
    <w:name w:val="Emphasis"/>
    <w:qFormat/>
    <w:rPr>
      <w:b/>
      <w:iCs/>
      <w:color w:val="313130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Kursiv">
    <w:name w:val="Kursiv"/>
    <w:uiPriority w:val="1"/>
    <w:qFormat/>
    <w:rPr>
      <w:rFonts w:ascii="Helvetica Neue Light" w:hAnsi="Helvetica Neue Light"/>
    </w:rPr>
  </w:style>
  <w:style w:type="paragraph" w:customStyle="1" w:styleId="Separator">
    <w:name w:val="Separator"/>
    <w:next w:val="Body"/>
    <w:qFormat/>
    <w:pPr>
      <w:pBdr>
        <w:bottom w:val="single" w:sz="4" w:space="1" w:color="D81921"/>
      </w:pBdr>
      <w:spacing w:before="480"/>
    </w:pPr>
    <w:rPr>
      <w:rFonts w:ascii="Helvetica Neue" w:eastAsia="Arial Unicode MS" w:hAnsi="Helvetica Neue"/>
      <w:color w:val="313130"/>
      <w:sz w:val="18"/>
      <w:lang w:val="de-DE"/>
    </w:rPr>
  </w:style>
  <w:style w:type="paragraph" w:styleId="Funotentext">
    <w:name w:val="footnote text"/>
    <w:basedOn w:val="Body"/>
    <w:link w:val="FunotentextZchn"/>
    <w:pPr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Helvetica Neue" w:eastAsia="Arial Unicode MS" w:hAnsi="Helvetica Neue"/>
      <w:color w:val="313130"/>
      <w:sz w:val="16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HTMLCode">
    <w:name w:val="HTML Code"/>
    <w:basedOn w:val="Absatz-Standardschriftart"/>
    <w:semiHidden/>
    <w:rPr>
      <w:rFonts w:ascii="Menlo" w:hAnsi="Menlo" w:cs="Consolas"/>
      <w:sz w:val="18"/>
      <w:szCs w:val="20"/>
    </w:rPr>
  </w:style>
  <w:style w:type="character" w:customStyle="1" w:styleId="berschrift5Zchn">
    <w:name w:val="Überschrift 5 Zchn"/>
    <w:basedOn w:val="Absatz-Standardschriftart"/>
    <w:link w:val="berschrift5"/>
    <w:rPr>
      <w:rFonts w:ascii="Helvetica Neue" w:hAnsi="Helvetica Neue"/>
      <w:i/>
      <w:sz w:val="18"/>
      <w:lang w:val="de-CH"/>
    </w:rPr>
  </w:style>
  <w:style w:type="paragraph" w:styleId="Titel">
    <w:name w:val="Title"/>
    <w:basedOn w:val="Standard"/>
    <w:next w:val="Standard"/>
    <w:link w:val="TitelZchn"/>
    <w:semiHidden/>
    <w:qFormat/>
    <w:pPr>
      <w:spacing w:after="300"/>
      <w:contextualSpacing/>
    </w:pPr>
    <w:rPr>
      <w:color w:val="D8192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semiHidden/>
    <w:rPr>
      <w:rFonts w:ascii="Helvetica Neue" w:eastAsia="Times New Roman" w:hAnsi="Helvetica Neue" w:cs="Times New Roman"/>
      <w:color w:val="D81921"/>
      <w:spacing w:val="5"/>
      <w:sz w:val="52"/>
      <w:szCs w:val="52"/>
    </w:rPr>
  </w:style>
  <w:style w:type="paragraph" w:customStyle="1" w:styleId="TabelleRedguardKopf">
    <w:name w:val="Tabelle Redguard Kopf"/>
    <w:qFormat/>
    <w:rPr>
      <w:rFonts w:ascii="Helvetica Neue Light" w:eastAsia="Arial Unicode MS" w:hAnsi="Helvetica Neue Light"/>
      <w:b/>
      <w:color w:val="313130"/>
      <w:sz w:val="18"/>
      <w:lang w:val="de-CH"/>
    </w:rPr>
  </w:style>
  <w:style w:type="paragraph" w:customStyle="1" w:styleId="TabelleRedguardBody">
    <w:name w:val="Tabelle Redguard Body"/>
    <w:qFormat/>
    <w:pPr>
      <w:spacing w:before="60" w:after="60"/>
    </w:pPr>
    <w:rPr>
      <w:rFonts w:ascii="Helvetica Neue Light" w:eastAsia="Arial Unicode MS" w:hAnsi="Helvetica Neue Light"/>
      <w:color w:val="313130"/>
      <w:sz w:val="18"/>
      <w:lang w:val="de-CH"/>
    </w:rPr>
  </w:style>
  <w:style w:type="paragraph" w:styleId="Beschriftung">
    <w:name w:val="caption"/>
    <w:basedOn w:val="Body"/>
    <w:next w:val="Standard"/>
    <w:qFormat/>
    <w:pPr>
      <w:spacing w:before="120" w:after="200"/>
    </w:pPr>
    <w:rPr>
      <w:bCs/>
      <w:i/>
      <w:sz w:val="14"/>
      <w:szCs w:val="18"/>
    </w:rPr>
  </w:style>
  <w:style w:type="table" w:styleId="TabelleRaster8">
    <w:name w:val="Table Grid 8"/>
    <w:basedOn w:val="NormaleTabell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eRedguardVertikal">
    <w:name w:val="Tabelle Redguard Vertikal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V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4" w:space="0" w:color="D81921"/>
        </w:tcBorders>
        <w:shd w:val="clear" w:color="auto" w:fill="auto"/>
      </w:tcPr>
    </w:tblStylePr>
  </w:style>
  <w:style w:type="table" w:styleId="Tabelle3D-Effekt2">
    <w:name w:val="Table 3D effects 2"/>
    <w:basedOn w:val="NormaleTabelle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Zitat">
    <w:name w:val="Quote"/>
    <w:next w:val="Standard"/>
    <w:link w:val="ZitatZchn"/>
    <w:uiPriority w:val="29"/>
    <w:qFormat/>
    <w:pPr>
      <w:pBdr>
        <w:left w:val="single" w:sz="18" w:space="11" w:color="D81921"/>
      </w:pBdr>
      <w:spacing w:before="120" w:after="120"/>
      <w:ind w:left="284"/>
    </w:pPr>
    <w:rPr>
      <w:rFonts w:ascii="Helvetica Neue" w:eastAsia="Arial Unicode MS" w:hAnsi="Helvetica Neue"/>
      <w:i/>
      <w:iCs/>
      <w:color w:val="313130"/>
      <w:sz w:val="18"/>
      <w:lang w:val="de-CH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Helvetica Neue" w:eastAsia="Arial Unicode MS" w:hAnsi="Helvetica Neue"/>
      <w:i/>
      <w:iCs/>
      <w:color w:val="313130"/>
      <w:sz w:val="18"/>
      <w:lang w:val="de-CH"/>
    </w:rPr>
  </w:style>
  <w:style w:type="character" w:customStyle="1" w:styleId="Quelle">
    <w:name w:val="Quelle"/>
    <w:uiPriority w:val="1"/>
    <w:qFormat/>
    <w:rPr>
      <w:color w:val="808080" w:themeColor="background1" w:themeShade="80"/>
      <w:spacing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table" w:customStyle="1" w:styleId="TabelleRedguardHorizontal">
    <w:name w:val="Tabelle Redguard Horizontal"/>
    <w:basedOn w:val="NormaleTabelle"/>
    <w:uiPriority w:val="99"/>
    <w:pPr>
      <w:spacing w:before="60" w:after="60" w:line="288" w:lineRule="auto"/>
    </w:pPr>
    <w:rPr>
      <w:rFonts w:ascii="Helvetica Neue" w:hAnsi="Helvetica Neue"/>
      <w:sz w:val="18"/>
    </w:rPr>
    <w:tblPr>
      <w:tblInd w:w="85" w:type="dxa"/>
      <w:tblBorders>
        <w:insideH w:val="single" w:sz="4" w:space="0" w:color="BFBFBF" w:themeColor="background1" w:themeShade="BF"/>
      </w:tblBorders>
      <w:tblCellMar>
        <w:left w:w="57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D8192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uto"/>
      </w:tcPr>
    </w:tblStylePr>
  </w:style>
  <w:style w:type="character" w:customStyle="1" w:styleId="berschrift6Zchn">
    <w:name w:val="Überschrift 6 Zchn"/>
    <w:basedOn w:val="Absatz-Standardschriftart"/>
    <w:link w:val="berschrift6"/>
    <w:rPr>
      <w:i/>
      <w:iCs/>
      <w:color w:val="243F60" w:themeColor="accent1" w:themeShade="7F"/>
      <w:sz w:val="18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Pr>
      <w:i/>
      <w:iCs/>
      <w:color w:val="404040" w:themeColor="text1" w:themeTint="BF"/>
      <w:sz w:val="18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Pr>
      <w:color w:val="404040" w:themeColor="text1" w:themeTint="BF"/>
      <w:lang w:val="de-CH"/>
    </w:rPr>
  </w:style>
  <w:style w:type="character" w:customStyle="1" w:styleId="berschrift9Zchn">
    <w:name w:val="Überschrift 9 Zchn"/>
    <w:basedOn w:val="Absatz-Standardschriftart"/>
    <w:link w:val="berschrift9"/>
    <w:semiHidden/>
    <w:rPr>
      <w:i/>
      <w:iCs/>
      <w:color w:val="404040" w:themeColor="text1" w:themeTint="BF"/>
      <w:lang w:val="de-CH"/>
    </w:rPr>
  </w:style>
  <w:style w:type="paragraph" w:styleId="Verzeichnis3">
    <w:name w:val="toc 3"/>
    <w:basedOn w:val="Standard"/>
    <w:next w:val="Standard"/>
    <w:uiPriority w:val="39"/>
    <w:pPr>
      <w:spacing w:after="0"/>
      <w:ind w:left="360"/>
    </w:pPr>
    <w:rPr>
      <w:szCs w:val="22"/>
    </w:rPr>
  </w:style>
  <w:style w:type="paragraph" w:styleId="Verzeichnis4">
    <w:name w:val="toc 4"/>
    <w:basedOn w:val="Standard"/>
    <w:next w:val="Standard"/>
    <w:semiHidden/>
    <w:pPr>
      <w:spacing w:after="0"/>
      <w:ind w:left="540"/>
    </w:pPr>
    <w:rPr>
      <w:szCs w:val="20"/>
    </w:rPr>
  </w:style>
  <w:style w:type="paragraph" w:styleId="Verzeichnis5">
    <w:name w:val="toc 5"/>
    <w:basedOn w:val="Standard"/>
    <w:next w:val="Standard"/>
    <w:semiHidden/>
    <w:pPr>
      <w:spacing w:after="0"/>
      <w:ind w:left="720"/>
    </w:pPr>
    <w:rPr>
      <w:szCs w:val="20"/>
    </w:rPr>
  </w:style>
  <w:style w:type="paragraph" w:styleId="Verzeichnis6">
    <w:name w:val="toc 6"/>
    <w:basedOn w:val="Standard"/>
    <w:next w:val="Standard"/>
    <w:semiHidden/>
    <w:pPr>
      <w:spacing w:after="0"/>
      <w:ind w:left="900"/>
    </w:pPr>
    <w:rPr>
      <w:szCs w:val="20"/>
    </w:rPr>
  </w:style>
  <w:style w:type="paragraph" w:styleId="Verzeichnis7">
    <w:name w:val="toc 7"/>
    <w:basedOn w:val="Standard"/>
    <w:next w:val="Standard"/>
    <w:semiHidden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semiHidden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semiHidden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customStyle="1" w:styleId="Betreff">
    <w:name w:val="Betreff"/>
    <w:basedOn w:val="Body"/>
    <w:qFormat/>
    <w:pPr>
      <w:tabs>
        <w:tab w:val="right" w:pos="9589"/>
      </w:tabs>
    </w:pPr>
    <w:rPr>
      <w:color w:val="D81921"/>
    </w:rPr>
  </w:style>
  <w:style w:type="character" w:customStyle="1" w:styleId="Quellcodeinline">
    <w:name w:val="Quellcode inline"/>
    <w:uiPriority w:val="1"/>
    <w:qFormat/>
    <w:rPr>
      <w:rFonts w:ascii="Menlo" w:hAnsi="Menlo"/>
    </w:rPr>
  </w:style>
  <w:style w:type="paragraph" w:styleId="Listenabsatz">
    <w:name w:val="List Paragraph"/>
    <w:basedOn w:val="Liste"/>
    <w:uiPriority w:val="34"/>
    <w:qFormat/>
    <w:pPr>
      <w:ind w:left="360" w:hanging="360"/>
    </w:pPr>
  </w:style>
  <w:style w:type="paragraph" w:styleId="Index1">
    <w:name w:val="index 1"/>
    <w:basedOn w:val="Standard"/>
    <w:next w:val="Standard"/>
    <w:semiHidden/>
    <w:pPr>
      <w:ind w:left="180" w:hanging="180"/>
    </w:pPr>
  </w:style>
  <w:style w:type="paragraph" w:styleId="Index2">
    <w:name w:val="index 2"/>
    <w:basedOn w:val="Standard"/>
    <w:next w:val="Standard"/>
    <w:semiHidden/>
    <w:pPr>
      <w:ind w:left="360" w:hanging="180"/>
    </w:pPr>
  </w:style>
  <w:style w:type="paragraph" w:styleId="Index3">
    <w:name w:val="index 3"/>
    <w:basedOn w:val="Standard"/>
    <w:next w:val="Standard"/>
    <w:semiHidden/>
    <w:pPr>
      <w:ind w:left="540" w:hanging="180"/>
    </w:pPr>
  </w:style>
  <w:style w:type="paragraph" w:styleId="Index4">
    <w:name w:val="index 4"/>
    <w:basedOn w:val="Standard"/>
    <w:next w:val="Standard"/>
    <w:semiHidden/>
    <w:pPr>
      <w:ind w:left="720" w:hanging="180"/>
    </w:pPr>
  </w:style>
  <w:style w:type="paragraph" w:styleId="Index5">
    <w:name w:val="index 5"/>
    <w:basedOn w:val="Standard"/>
    <w:next w:val="Standard"/>
    <w:semiHidden/>
    <w:pPr>
      <w:ind w:left="900" w:hanging="180"/>
    </w:pPr>
  </w:style>
  <w:style w:type="paragraph" w:styleId="Index6">
    <w:name w:val="index 6"/>
    <w:basedOn w:val="Standard"/>
    <w:next w:val="Standard"/>
    <w:semiHidden/>
    <w:pPr>
      <w:ind w:left="1080" w:hanging="180"/>
    </w:pPr>
  </w:style>
  <w:style w:type="paragraph" w:styleId="Index7">
    <w:name w:val="index 7"/>
    <w:basedOn w:val="Standard"/>
    <w:next w:val="Standard"/>
    <w:semiHidden/>
    <w:pPr>
      <w:ind w:left="1260" w:hanging="180"/>
    </w:pPr>
  </w:style>
  <w:style w:type="paragraph" w:styleId="Index8">
    <w:name w:val="index 8"/>
    <w:basedOn w:val="Standard"/>
    <w:next w:val="Standard"/>
    <w:semiHidden/>
    <w:pPr>
      <w:ind w:left="1440" w:hanging="180"/>
    </w:pPr>
  </w:style>
  <w:style w:type="paragraph" w:styleId="Index9">
    <w:name w:val="index 9"/>
    <w:basedOn w:val="Standard"/>
    <w:next w:val="Standard"/>
    <w:semiHidden/>
    <w:pPr>
      <w:ind w:left="1620" w:hanging="180"/>
    </w:pPr>
  </w:style>
  <w:style w:type="paragraph" w:styleId="Indexberschrift">
    <w:name w:val="index heading"/>
    <w:basedOn w:val="Standard"/>
    <w:next w:val="Index1"/>
    <w:semiHidden/>
  </w:style>
  <w:style w:type="paragraph" w:styleId="Abbildungsverzeichnis">
    <w:name w:val="table of figures"/>
    <w:basedOn w:val="Standard"/>
    <w:next w:val="Standard"/>
    <w:semiHidden/>
    <w:pPr>
      <w:ind w:left="360" w:hanging="360"/>
    </w:pPr>
  </w:style>
  <w:style w:type="character" w:styleId="Kommentarzeichen">
    <w:name w:val="annotation reference"/>
    <w:basedOn w:val="Absatz-Standardschriftart"/>
    <w:uiPriority w:val="99"/>
    <w:semiHidden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 Neue" w:hAnsi="Helvetica Neue"/>
      <w:color w:val="313130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elvetica Neue" w:hAnsi="Helvetica Neue"/>
      <w:b/>
      <w:bCs/>
      <w:color w:val="313130"/>
      <w:sz w:val="24"/>
      <w:szCs w:val="24"/>
      <w:lang w:val="de-CH"/>
    </w:rPr>
  </w:style>
  <w:style w:type="character" w:styleId="BesuchterLink">
    <w:name w:val="FollowedHyperlink"/>
    <w:basedOn w:val="Absatz-Standardschriftart"/>
    <w:semiHidden/>
    <w:rPr>
      <w:color w:val="800080" w:themeColor="followedHyperlink"/>
      <w:u w:val="single"/>
    </w:rPr>
  </w:style>
  <w:style w:type="paragraph" w:customStyle="1" w:styleId="p1">
    <w:name w:val="p1"/>
    <w:basedOn w:val="Standard"/>
    <w:pPr>
      <w:spacing w:after="0" w:line="240" w:lineRule="auto"/>
    </w:pPr>
    <w:rPr>
      <w:rFonts w:ascii="Helvetica" w:hAnsi="Helvetica"/>
      <w:color w:val="auto"/>
      <w:szCs w:val="18"/>
      <w:lang w:val="en-US"/>
    </w:rPr>
  </w:style>
  <w:style w:type="character" w:customStyle="1" w:styleId="s1">
    <w:name w:val="s1"/>
    <w:basedOn w:val="Absatz-Standardschriftart"/>
  </w:style>
  <w:style w:type="paragraph" w:styleId="berarbeitung">
    <w:name w:val="Revision"/>
    <w:hidden/>
    <w:uiPriority w:val="99"/>
    <w:semiHidden/>
    <w:rPr>
      <w:rFonts w:ascii="Helvetica Neue" w:hAnsi="Helvetica Neue"/>
      <w:color w:val="313130"/>
      <w:sz w:val="18"/>
      <w:szCs w:val="24"/>
      <w:lang w:val="de-CH"/>
    </w:rPr>
  </w:style>
  <w:style w:type="character" w:customStyle="1" w:styleId="UnresolvedMention1">
    <w:name w:val="Unresolved Mention1"/>
    <w:basedOn w:val="Absatz-Standardschriftart"/>
    <w:rPr>
      <w:color w:val="808080"/>
      <w:shd w:val="clear" w:color="auto" w:fill="E6E6E6"/>
    </w:rPr>
  </w:style>
  <w:style w:type="paragraph" w:customStyle="1" w:styleId="Kurzprofile">
    <w:name w:val="Kurzprofile"/>
    <w:basedOn w:val="Standard"/>
    <w:qFormat/>
    <w:pPr>
      <w:spacing w:before="120"/>
    </w:pPr>
    <w:rPr>
      <w:lang w:eastAsia="en-GB"/>
    </w:rPr>
  </w:style>
  <w:style w:type="table" w:customStyle="1" w:styleId="Redguardverticalfirstcolumn">
    <w:name w:val="Redguard_vertical first column"/>
    <w:basedOn w:val="NormaleTabelle"/>
    <w:uiPriority w:val="99"/>
    <w:pPr>
      <w:spacing w:before="120" w:after="120" w:line="288" w:lineRule="auto"/>
    </w:pPr>
    <w:rPr>
      <w:rFonts w:asciiTheme="minorHAnsi" w:eastAsiaTheme="minorHAnsi" w:hAnsiTheme="minorHAnsi" w:cs="times new roman (body cs)"/>
      <w:color w:val="000000" w:themeColor="text1"/>
      <w:sz w:val="22"/>
      <w:szCs w:val="22"/>
    </w:rPr>
    <w:tblPr>
      <w:tblInd w:w="-113" w:type="dxa"/>
    </w:tblPr>
    <w:tblStylePr w:type="firstCol">
      <w:rPr>
        <w:b/>
      </w:rPr>
      <w:tblPr/>
      <w:tcPr>
        <w:tcBorders>
          <w:right w:val="single" w:sz="4" w:space="0" w:color="BFBFBF" w:themeColor="background1" w:themeShade="BF"/>
        </w:tcBorders>
      </w:tcPr>
    </w:tblStyle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rFonts w:ascii="Helvetica Neue" w:hAnsi="Helvetica Neue"/>
      <w:color w:val="313130"/>
      <w:lang w:val="de-CH"/>
    </w:rPr>
  </w:style>
  <w:style w:type="character" w:styleId="Endnotenzeichen">
    <w:name w:val="endnote reference"/>
    <w:basedOn w:val="Absatz-Standardschriftart"/>
    <w:semiHidden/>
    <w:unhideWhenUsed/>
    <w:rPr>
      <w:vertAlign w:val="superscript"/>
    </w:rPr>
  </w:style>
  <w:style w:type="paragraph" w:customStyle="1" w:styleId="Style1">
    <w:name w:val="Style1"/>
    <w:basedOn w:val="berschrift2"/>
    <w:qFormat/>
    <w:pPr>
      <w:numPr>
        <w:ilvl w:val="0"/>
        <w:numId w:val="0"/>
      </w:numPr>
      <w:spacing w:before="0"/>
      <w:ind w:left="442" w:hanging="442"/>
      <w:jc w:val="left"/>
    </w:pPr>
    <w:rPr>
      <w:rFonts w:eastAsia="Arial Unicode MS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D6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guard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2674-48F8-554C-88C7-D3D7F9A9D6CD}"/>
</file>

<file path=customXml/itemProps2.xml><?xml version="1.0" encoding="utf-8"?>
<ds:datastoreItem xmlns:ds="http://schemas.openxmlformats.org/officeDocument/2006/customXml" ds:itemID="{B1270A41-FA22-4933-95DE-B26D0F2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Kluser Isabelle</cp:lastModifiedBy>
  <cp:revision>2</cp:revision>
  <dcterms:created xsi:type="dcterms:W3CDTF">2023-03-01T14:30:00Z</dcterms:created>
  <dcterms:modified xsi:type="dcterms:W3CDTF">2023-03-01T14:30:00Z</dcterms:modified>
  <cp:category/>
</cp:coreProperties>
</file>